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49" w:rsidRDefault="009F5149" w:rsidP="009F5149">
      <w:pPr>
        <w:rPr>
          <w:b/>
        </w:rPr>
      </w:pPr>
      <w:r w:rsidRPr="00BA44F0">
        <w:t>13/10/2017</w:t>
      </w:r>
      <w:r w:rsidRPr="00BA44F0">
        <w:tab/>
      </w:r>
      <w:r w:rsidRPr="00BA44F0">
        <w:tab/>
      </w:r>
      <w:r w:rsidRPr="00BA44F0">
        <w:tab/>
      </w:r>
      <w:r w:rsidRPr="00BA44F0">
        <w:rPr>
          <w:b/>
        </w:rPr>
        <w:t>A quoi bon philosopher ?</w:t>
      </w:r>
    </w:p>
    <w:p w:rsidR="005D7FB5" w:rsidRPr="00BA44F0" w:rsidRDefault="005D7FB5" w:rsidP="009F5149">
      <w:pPr>
        <w:rPr>
          <w:b/>
        </w:rPr>
      </w:pPr>
    </w:p>
    <w:p w:rsidR="009F5149" w:rsidRDefault="00B16FE0" w:rsidP="005D7FB5">
      <w:pPr>
        <w:jc w:val="both"/>
        <w:rPr>
          <w:rFonts w:cstheme="minorHAnsi"/>
          <w:bCs/>
          <w:i/>
          <w:iCs/>
          <w:shd w:val="clear" w:color="auto" w:fill="FFFFFF"/>
        </w:rPr>
      </w:pPr>
      <w:r>
        <w:rPr>
          <w:rFonts w:cstheme="minorHAnsi"/>
          <w:bCs/>
          <w:i/>
          <w:iCs/>
          <w:shd w:val="clear" w:color="auto" w:fill="FFFFFF"/>
        </w:rPr>
        <w:t>« </w:t>
      </w:r>
      <w:r w:rsidR="00082684" w:rsidRPr="005D7FB5">
        <w:rPr>
          <w:rFonts w:cstheme="minorHAnsi"/>
          <w:bCs/>
          <w:i/>
          <w:iCs/>
          <w:shd w:val="clear" w:color="auto" w:fill="FFFFFF"/>
        </w:rPr>
        <w:t xml:space="preserve">Si Nietzsche, Proust, Baudelaire ou Rimbaud survivent à la fluctuation des modes, ils le doivent au désintéressement de leur cruauté, à leur chirurgie démoniaque, à la ténorisé de leur fiel. Ce qui fait durer une </w:t>
      </w:r>
      <w:proofErr w:type="spellStart"/>
      <w:r w:rsidR="00082684" w:rsidRPr="005D7FB5">
        <w:rPr>
          <w:rFonts w:cstheme="minorHAnsi"/>
          <w:bCs/>
          <w:i/>
          <w:iCs/>
          <w:shd w:val="clear" w:color="auto" w:fill="FFFFFF"/>
        </w:rPr>
        <w:t>oeuvre</w:t>
      </w:r>
      <w:proofErr w:type="spellEnd"/>
      <w:r w:rsidR="00082684" w:rsidRPr="005D7FB5">
        <w:rPr>
          <w:rFonts w:cstheme="minorHAnsi"/>
          <w:bCs/>
          <w:i/>
          <w:iCs/>
          <w:shd w:val="clear" w:color="auto" w:fill="FFFFFF"/>
        </w:rPr>
        <w:t>, ce qui l’empêche de dater, c’est sa férocité. Affirmation gratuite? Considérez le prestige de l’Évangile, livre agressif, livre venimeux s’il en fut.</w:t>
      </w:r>
      <w:r>
        <w:rPr>
          <w:rFonts w:cstheme="minorHAnsi"/>
          <w:bCs/>
          <w:i/>
          <w:iCs/>
          <w:shd w:val="clear" w:color="auto" w:fill="FFFFFF"/>
        </w:rPr>
        <w:t> »</w:t>
      </w:r>
    </w:p>
    <w:p w:rsidR="00B16FE0" w:rsidRPr="00BA75E5" w:rsidRDefault="00B16FE0" w:rsidP="005D7FB5">
      <w:pPr>
        <w:jc w:val="both"/>
        <w:rPr>
          <w:rFonts w:cstheme="minorHAnsi"/>
          <w:bCs/>
          <w:iCs/>
          <w:shd w:val="clear" w:color="auto" w:fill="FFFFFF"/>
        </w:rPr>
      </w:pPr>
      <w:r>
        <w:rPr>
          <w:rFonts w:cstheme="minorHAnsi"/>
          <w:bCs/>
          <w:i/>
          <w:iCs/>
          <w:shd w:val="clear" w:color="auto" w:fill="FFFFFF"/>
        </w:rPr>
        <w:t>Cioran, Les syllogismes de l’amertume</w:t>
      </w:r>
      <w:r w:rsidR="00BA75E5">
        <w:rPr>
          <w:rFonts w:cstheme="minorHAnsi"/>
          <w:bCs/>
          <w:i/>
          <w:iCs/>
          <w:shd w:val="clear" w:color="auto" w:fill="FFFFFF"/>
        </w:rPr>
        <w:t xml:space="preserve"> </w:t>
      </w:r>
      <w:r w:rsidR="00BA75E5">
        <w:rPr>
          <w:rFonts w:cstheme="minorHAnsi"/>
          <w:bCs/>
          <w:iCs/>
          <w:shd w:val="clear" w:color="auto" w:fill="FFFFFF"/>
        </w:rPr>
        <w:t>(1952)</w:t>
      </w:r>
    </w:p>
    <w:p w:rsidR="00B16FE0" w:rsidRPr="00BA44F0" w:rsidRDefault="00B16FE0" w:rsidP="00B16FE0">
      <w:pPr>
        <w:spacing w:before="100" w:beforeAutospacing="1" w:after="100" w:afterAutospacing="1" w:line="240" w:lineRule="auto"/>
        <w:jc w:val="both"/>
        <w:rPr>
          <w:rFonts w:eastAsia="Times New Roman" w:cstheme="minorHAnsi"/>
          <w:lang w:eastAsia="fr-FR"/>
        </w:rPr>
      </w:pPr>
      <w:r w:rsidRPr="00BA44F0">
        <w:rPr>
          <w:rFonts w:eastAsia="Times New Roman" w:cstheme="minorHAnsi"/>
          <w:lang w:eastAsia="fr-FR"/>
        </w:rPr>
        <w:t>« C'est, en effet, l'étonnement qui poussa, comme aujourd'hui, les premiers penseurs aux spéculations philosophiques. Au début, leur étonnement porta sur les difficultés qui se présentaient les premières à l'esprit; puis, s'avançant ainsi peu à peu, ils étendirent leur exploration à des problèmes plus importants, tels que les phénomènes de la Lune, ceux du Soleil et des Étoiles, enfin la genèse de l'Univers. Or apercevoir une difficulté et s'étonner, c'est reconnaître sa propre ignorance (c'est pourquoi même l'amour des mythes est, en quelque manière, amour de la Sagesse, car le mythe est un assemblage de merveilleux). Ainsi donc, si ce fut bien pour échapper à l'ignorance que les premiers philosophes se livrèrent à la philosophie, c'est qu'évidemment ils poursuivaient le savoir en vue de la seule connaissance et non pour une fin utilitaire. Et ce qui s'est passé en réalité en fournit la preuve : presque toutes les nécessités de la vie, et les choses qui intéressent son bien-être et son agrément avaient reçu satisfaction, quand on commença à rechercher une discipline de ce genre. Je conclus que, manifestement, nous n'avons en vue, dans notre recherche, aucun intérêt étranger. Mais, de même que nous appelons libre celui qui est à lui-même sa fin et n'existe pas pour un autre, ainsi cette science est aussi la seule de toutes les sciences qui soit une discipline libérale, puisque seule elle est à elle-même sa propre fin. "</w:t>
      </w:r>
    </w:p>
    <w:p w:rsidR="00B16FE0" w:rsidRDefault="00B16FE0" w:rsidP="00B16FE0">
      <w:pPr>
        <w:rPr>
          <w:rFonts w:eastAsia="Times New Roman" w:cstheme="minorHAnsi"/>
          <w:lang w:eastAsia="fr-FR"/>
        </w:rPr>
      </w:pPr>
      <w:r w:rsidRPr="00BA44F0">
        <w:rPr>
          <w:rFonts w:eastAsia="Times New Roman" w:cstheme="minorHAnsi"/>
          <w:b/>
          <w:lang w:eastAsia="fr-FR"/>
        </w:rPr>
        <w:t>Aristote</w:t>
      </w:r>
      <w:r w:rsidRPr="00BA44F0">
        <w:rPr>
          <w:rFonts w:eastAsia="Times New Roman" w:cstheme="minorHAnsi"/>
          <w:lang w:eastAsia="fr-FR"/>
        </w:rPr>
        <w:t xml:space="preserve">, </w:t>
      </w:r>
      <w:r w:rsidRPr="00BA44F0">
        <w:rPr>
          <w:rFonts w:eastAsia="Times New Roman" w:cstheme="minorHAnsi"/>
          <w:i/>
          <w:lang w:eastAsia="fr-FR"/>
        </w:rPr>
        <w:t>Métaphysique</w:t>
      </w:r>
      <w:r w:rsidRPr="00BA44F0">
        <w:rPr>
          <w:rFonts w:eastAsia="Times New Roman" w:cstheme="minorHAnsi"/>
          <w:lang w:eastAsia="fr-FR"/>
        </w:rPr>
        <w:t>, A, 2, 982 b10-25</w:t>
      </w:r>
      <w:r>
        <w:rPr>
          <w:rFonts w:eastAsia="Times New Roman" w:cstheme="minorHAnsi"/>
          <w:lang w:eastAsia="fr-FR"/>
        </w:rPr>
        <w:t xml:space="preserve"> (IVème siècle avant JC)</w:t>
      </w:r>
    </w:p>
    <w:p w:rsidR="003428FB" w:rsidRDefault="003428FB" w:rsidP="003428FB">
      <w:pPr>
        <w:shd w:val="clear" w:color="auto" w:fill="FFFFFF"/>
        <w:spacing w:after="0" w:line="240" w:lineRule="auto"/>
        <w:rPr>
          <w:rFonts w:eastAsia="Times New Roman" w:cstheme="minorHAnsi"/>
          <w:lang w:eastAsia="fr-FR"/>
        </w:rPr>
      </w:pPr>
    </w:p>
    <w:p w:rsidR="003428FB" w:rsidRPr="00CE6244" w:rsidRDefault="003428FB" w:rsidP="003428FB">
      <w:pPr>
        <w:shd w:val="clear" w:color="auto" w:fill="FFFFFF"/>
        <w:spacing w:after="0" w:line="240" w:lineRule="auto"/>
        <w:jc w:val="both"/>
        <w:rPr>
          <w:rFonts w:eastAsia="Times New Roman" w:cstheme="minorHAnsi"/>
          <w:color w:val="222222"/>
          <w:lang w:eastAsia="fr-FR"/>
        </w:rPr>
      </w:pPr>
      <w:r w:rsidRPr="00CE6244">
        <w:rPr>
          <w:rFonts w:eastAsia="Times New Roman" w:cstheme="minorHAnsi"/>
          <w:lang w:eastAsia="fr-FR"/>
        </w:rPr>
        <w:t>« Quand on est jeune il ne faut pas remettre à philosopher, et quand on est vieux il ne faut pas se lasser de philosopher. Car jamais il n’est trop tôt ou trop tard pour travailler à la santé de l’âme. Or celui qui dit que l’heure de philosopher n’est pas encore arrivée ou est passée pour lui, ressemble à un homme qui dirait que l’heure d’être heureux n’est pas encore venue pour lui ou qu’elle n’est plus. Le jeune homme et le vieillard doivent donc philosopher l’un et l’autre, celui-ci pour rajeunir au contact du bien, en se remémorant les jours agréables du passé ; celui-là afin d’être, quoique jeune, tranquille comme un ancien en face de l’avenir. Par conséquent il faut méditer sur les causes qui peuvent produire le bonheur puisque, lorsqu’il est à nous, nous avons tout, et que, quand il nous manque, nous faisons tout pour l’avoir.</w:t>
      </w:r>
    </w:p>
    <w:p w:rsidR="003428FB" w:rsidRPr="00CE6244" w:rsidRDefault="003428FB" w:rsidP="003428FB">
      <w:pPr>
        <w:shd w:val="clear" w:color="auto" w:fill="FFFFFF"/>
        <w:spacing w:before="120" w:after="120" w:line="240" w:lineRule="auto"/>
        <w:ind w:firstLine="480"/>
        <w:jc w:val="both"/>
        <w:rPr>
          <w:rFonts w:eastAsia="Times New Roman" w:cstheme="minorHAnsi"/>
          <w:lang w:eastAsia="fr-FR"/>
        </w:rPr>
      </w:pPr>
      <w:r w:rsidRPr="00CE6244">
        <w:rPr>
          <w:rFonts w:eastAsia="Times New Roman" w:cstheme="minorHAnsi"/>
          <w:lang w:eastAsia="fr-FR"/>
        </w:rPr>
        <w:t xml:space="preserve">Attache-toi donc aux enseignements que je n’ai cessé de te donner et que je vais te répéter ; mets-les en pratique et médite-les, convaincu que ce sont là les principes nécessaires pour bien vivre. Commence par te persuader qu’un dieu est un animal immortel et bienheureux, te conformant en cela à l’anticipation du dieu qui est gravée en toi. N’attribue jamais à un dieu rien qui soit en opposition avec l’immortalité ni en désaccord avec la béatitude ; mais regarde-le toujours comme possédant tout ce que tu trouveras capable d’assurer son immortalité et sa béatitude. Car les dieux existent, attendu que nous connaissons leur existence par une intuition évidente. Mais, quant à leur nature, ils ne sont pas tels que la foule le croit. Et celui-là n’est pas impie qui nie les dieux de la foule, c’est celui qui attribue aux dieux ce que leur prêtent les opinions de la foule. Car les affirmations de la foule sur les dieux ne sont pas des anticipations, mais bien des présomptions fausses. Et ces imaginations fausses font que les dieux sont pour les méchants la source des plus grands maux comme, d’autre part, les opinions vraies sur les dieux font que les dieux sont pour les bons la </w:t>
      </w:r>
      <w:r w:rsidRPr="00CE6244">
        <w:rPr>
          <w:rFonts w:eastAsia="Times New Roman" w:cstheme="minorHAnsi"/>
          <w:lang w:eastAsia="fr-FR"/>
        </w:rPr>
        <w:lastRenderedPageBreak/>
        <w:t>source des plus grands biens </w:t>
      </w:r>
      <w:hyperlink r:id="rId6" w:anchor="cite_note-1" w:history="1">
        <w:r w:rsidRPr="00CE6244">
          <w:rPr>
            <w:rFonts w:eastAsia="Times New Roman" w:cstheme="minorHAnsi"/>
            <w:u w:val="single"/>
            <w:vertAlign w:val="superscript"/>
            <w:lang w:eastAsia="fr-FR"/>
          </w:rPr>
          <w:t>[1]</w:t>
        </w:r>
      </w:hyperlink>
      <w:r w:rsidRPr="00CE6244">
        <w:rPr>
          <w:rFonts w:eastAsia="Times New Roman" w:cstheme="minorHAnsi"/>
          <w:lang w:eastAsia="fr-FR"/>
        </w:rPr>
        <w:t>. Mais la multitude, incapable de se déprendre de ce qui est chez elle et à ses yeux le propre de la vertu, n’accepte que des dieux conformes à cet idéal et regarde comme absurde tout ce qui s’en écarte.</w:t>
      </w:r>
    </w:p>
    <w:p w:rsidR="003428FB" w:rsidRPr="00CE6244" w:rsidRDefault="003428FB" w:rsidP="003428FB">
      <w:pPr>
        <w:shd w:val="clear" w:color="auto" w:fill="FFFFFF"/>
        <w:spacing w:before="120" w:after="120" w:line="240" w:lineRule="auto"/>
        <w:ind w:firstLine="480"/>
        <w:jc w:val="both"/>
        <w:rPr>
          <w:rFonts w:eastAsia="Times New Roman" w:cstheme="minorHAnsi"/>
          <w:lang w:eastAsia="fr-FR"/>
        </w:rPr>
      </w:pPr>
      <w:r w:rsidRPr="00CE6244">
        <w:rPr>
          <w:rFonts w:eastAsia="Times New Roman" w:cstheme="minorHAnsi"/>
          <w:lang w:eastAsia="fr-FR"/>
        </w:rPr>
        <w:t>Prends l’habitude de penser que la mort n’est rien pour nous. Car tout bien et tout mal résident dans la sensation : or la mort est privation de toute sensibilité. Par conséquent, la connaissance de cette vérité que la mort n’est rien pour nous, nous rend capables de jouir de cette vie mortelle, non pas en y ajoutant la perspective d’une durée infinie, mais en nous enlevant le désir de l’immortalité. (125) Car il ne reste plus rien à redouter dans la vie, pour qui a vraiment compris que hors de la vie il n’y a rien de redoutable. On prononce donc de vaines paroles quand on soutient que la mort est à craindre, non pas parce qu’elle sera douloureuse étant réalisée, mais parce qu’il est douloureux de l’attendre. Ce serait en effet une crainte vaine et sans objet que celle qui serait produite par l’attente d’une chose qui ne cause aucun trouble par sa présence. »</w:t>
      </w:r>
    </w:p>
    <w:p w:rsidR="003428FB" w:rsidRDefault="003428FB" w:rsidP="003428FB">
      <w:pPr>
        <w:shd w:val="clear" w:color="auto" w:fill="FFFFFF"/>
        <w:spacing w:before="120" w:after="120" w:line="240" w:lineRule="auto"/>
        <w:jc w:val="both"/>
        <w:rPr>
          <w:rFonts w:eastAsia="Times New Roman" w:cstheme="minorHAnsi"/>
          <w:lang w:eastAsia="fr-FR"/>
        </w:rPr>
      </w:pPr>
      <w:r w:rsidRPr="00CE6244">
        <w:rPr>
          <w:rFonts w:eastAsia="Times New Roman" w:cstheme="minorHAnsi"/>
          <w:b/>
          <w:lang w:eastAsia="fr-FR"/>
        </w:rPr>
        <w:t>Epicure</w:t>
      </w:r>
      <w:r w:rsidRPr="00CE6244">
        <w:rPr>
          <w:rFonts w:eastAsia="Times New Roman" w:cstheme="minorHAnsi"/>
          <w:lang w:eastAsia="fr-FR"/>
        </w:rPr>
        <w:t xml:space="preserve">, </w:t>
      </w:r>
      <w:r w:rsidRPr="00CE6244">
        <w:rPr>
          <w:rFonts w:eastAsia="Times New Roman" w:cstheme="minorHAnsi"/>
          <w:i/>
          <w:lang w:eastAsia="fr-FR"/>
        </w:rPr>
        <w:t xml:space="preserve">Lettre à </w:t>
      </w:r>
      <w:proofErr w:type="spellStart"/>
      <w:r w:rsidRPr="00CE6244">
        <w:rPr>
          <w:rFonts w:eastAsia="Times New Roman" w:cstheme="minorHAnsi"/>
          <w:i/>
          <w:lang w:eastAsia="fr-FR"/>
        </w:rPr>
        <w:t>Ménécée</w:t>
      </w:r>
      <w:proofErr w:type="spellEnd"/>
      <w:r>
        <w:rPr>
          <w:rFonts w:eastAsia="Times New Roman" w:cstheme="minorHAnsi"/>
          <w:i/>
          <w:lang w:eastAsia="fr-FR"/>
        </w:rPr>
        <w:t xml:space="preserve"> </w:t>
      </w:r>
      <w:r>
        <w:rPr>
          <w:rFonts w:eastAsia="Times New Roman" w:cstheme="minorHAnsi"/>
          <w:lang w:eastAsia="fr-FR"/>
        </w:rPr>
        <w:t>(Ier siècle après JC)</w:t>
      </w:r>
    </w:p>
    <w:p w:rsidR="003428FB" w:rsidRDefault="003428FB" w:rsidP="003428FB">
      <w:pPr>
        <w:shd w:val="clear" w:color="auto" w:fill="FFFFFF"/>
        <w:spacing w:before="120" w:after="120" w:line="240" w:lineRule="auto"/>
        <w:jc w:val="both"/>
        <w:rPr>
          <w:rFonts w:eastAsia="Times New Roman" w:cstheme="minorHAnsi"/>
          <w:lang w:eastAsia="fr-FR"/>
        </w:rPr>
      </w:pPr>
    </w:p>
    <w:p w:rsidR="003428FB" w:rsidRPr="00BA44F0" w:rsidRDefault="003428FB" w:rsidP="003428FB">
      <w:pPr>
        <w:pStyle w:val="sansrouge"/>
        <w:spacing w:before="0" w:beforeAutospacing="0" w:after="0" w:afterAutospacing="0" w:line="220" w:lineRule="atLeast"/>
        <w:jc w:val="both"/>
        <w:rPr>
          <w:rFonts w:asciiTheme="minorHAnsi" w:hAnsiTheme="minorHAnsi" w:cstheme="minorHAnsi"/>
          <w:color w:val="000000"/>
          <w:sz w:val="22"/>
          <w:szCs w:val="22"/>
        </w:rPr>
      </w:pPr>
      <w:r w:rsidRPr="00BA44F0">
        <w:rPr>
          <w:rFonts w:asciiTheme="minorHAnsi" w:hAnsiTheme="minorHAnsi" w:cstheme="minorHAnsi"/>
          <w:color w:val="222222"/>
          <w:sz w:val="22"/>
          <w:szCs w:val="22"/>
          <w:shd w:val="clear" w:color="auto" w:fill="FFFFFF"/>
        </w:rPr>
        <w:t>« </w:t>
      </w:r>
      <w:r w:rsidRPr="00BA44F0">
        <w:rPr>
          <w:rFonts w:asciiTheme="minorHAnsi" w:hAnsiTheme="minorHAnsi" w:cstheme="minorHAnsi"/>
          <w:color w:val="000000"/>
          <w:sz w:val="22"/>
          <w:szCs w:val="22"/>
        </w:rPr>
        <w:t>Voici le point de départ de la philosophie : la conscience du conflit qui met aux prises les hommes entre eux, la recherche de l'origine de ce conflit, la condamnation de la simple opinion </w:t>
      </w:r>
      <w:hyperlink r:id="rId7" w:history="1">
        <w:r w:rsidRPr="00BA44F0">
          <w:rPr>
            <w:rFonts w:asciiTheme="minorHAnsi" w:hAnsiTheme="minorHAnsi" w:cstheme="minorHAnsi"/>
            <w:b/>
            <w:bCs/>
            <w:color w:val="C0C0C0"/>
            <w:sz w:val="22"/>
            <w:szCs w:val="22"/>
          </w:rPr>
          <w:t>*</w:t>
        </w:r>
      </w:hyperlink>
      <w:r w:rsidRPr="00BA44F0">
        <w:rPr>
          <w:rFonts w:asciiTheme="minorHAnsi" w:hAnsiTheme="minorHAnsi" w:cstheme="minorHAnsi"/>
          <w:color w:val="000000"/>
          <w:sz w:val="22"/>
          <w:szCs w:val="22"/>
        </w:rPr>
        <w:t>et la défiance </w:t>
      </w:r>
      <w:hyperlink r:id="rId8" w:history="1">
        <w:r w:rsidRPr="00BA44F0">
          <w:rPr>
            <w:rFonts w:asciiTheme="minorHAnsi" w:hAnsiTheme="minorHAnsi" w:cstheme="minorHAnsi"/>
            <w:b/>
            <w:bCs/>
            <w:color w:val="C0C0C0"/>
            <w:sz w:val="22"/>
            <w:szCs w:val="22"/>
          </w:rPr>
          <w:t>*</w:t>
        </w:r>
      </w:hyperlink>
      <w:r w:rsidRPr="00BA44F0">
        <w:rPr>
          <w:rFonts w:asciiTheme="minorHAnsi" w:hAnsiTheme="minorHAnsi" w:cstheme="minorHAnsi"/>
          <w:color w:val="000000"/>
          <w:sz w:val="22"/>
          <w:szCs w:val="22"/>
        </w:rPr>
        <w:t> à son égard, une sorte de critique de l'opinion pour déterminer si on a raison de la tenir, l'invention d'une norme </w:t>
      </w:r>
      <w:hyperlink r:id="rId9" w:history="1">
        <w:r w:rsidRPr="00BA44F0">
          <w:rPr>
            <w:rFonts w:asciiTheme="minorHAnsi" w:hAnsiTheme="minorHAnsi" w:cstheme="minorHAnsi"/>
            <w:b/>
            <w:bCs/>
            <w:color w:val="C0C0C0"/>
            <w:sz w:val="22"/>
            <w:szCs w:val="22"/>
          </w:rPr>
          <w:t>*</w:t>
        </w:r>
      </w:hyperlink>
      <w:r w:rsidRPr="00BA44F0">
        <w:rPr>
          <w:rFonts w:asciiTheme="minorHAnsi" w:hAnsiTheme="minorHAnsi" w:cstheme="minorHAnsi"/>
          <w:color w:val="000000"/>
          <w:sz w:val="22"/>
          <w:szCs w:val="22"/>
        </w:rPr>
        <w:t> , de même que nous avons inventé la balance pour la détermination du poids, ou le cordeau pour distinguer ce qui est droit et ce qui est tordu.</w:t>
      </w:r>
    </w:p>
    <w:p w:rsidR="003428FB" w:rsidRPr="00BA44F0" w:rsidRDefault="003428FB" w:rsidP="003428FB">
      <w:pPr>
        <w:pStyle w:val="sansrouge"/>
        <w:spacing w:before="0" w:beforeAutospacing="0" w:after="0" w:afterAutospacing="0" w:line="220" w:lineRule="atLeast"/>
        <w:jc w:val="both"/>
        <w:rPr>
          <w:rFonts w:asciiTheme="minorHAnsi" w:hAnsiTheme="minorHAnsi" w:cstheme="minorHAnsi"/>
          <w:color w:val="000000"/>
          <w:sz w:val="22"/>
          <w:szCs w:val="22"/>
        </w:rPr>
      </w:pPr>
      <w:r w:rsidRPr="00BA44F0">
        <w:rPr>
          <w:rFonts w:asciiTheme="minorHAnsi" w:hAnsiTheme="minorHAnsi" w:cstheme="minorHAnsi"/>
          <w:color w:val="000000"/>
          <w:sz w:val="22"/>
          <w:szCs w:val="22"/>
        </w:rPr>
        <w:br/>
        <w:t>      Est-ce là le point de départ de la philosophie : est juste tout ce qui paraît tel à chacun ? Et comment est-il possible que les opinions qui se contredisent soient justes ? Par conséquent, non pas toutes. Mais celles qui nous paraissent à nous justes ? Pourquoi à nous plutôt qu'aux Syriens, plutôt qu'aux Égyptiens ? Plutôt que celles qui paraissent telles à moi ou à un tel ? Pas plus les unes que les autres. Donc l'opinion de chacun n'est pas suffisante pour déterminer la vérité.</w:t>
      </w:r>
    </w:p>
    <w:p w:rsidR="003428FB" w:rsidRPr="00BA44F0" w:rsidRDefault="003428FB" w:rsidP="003428FB">
      <w:pPr>
        <w:pStyle w:val="sansrouge"/>
        <w:spacing w:before="0" w:beforeAutospacing="0" w:after="0" w:afterAutospacing="0" w:line="220" w:lineRule="atLeast"/>
        <w:jc w:val="both"/>
        <w:rPr>
          <w:rFonts w:asciiTheme="minorHAnsi" w:hAnsiTheme="minorHAnsi" w:cstheme="minorHAnsi"/>
          <w:color w:val="800000"/>
          <w:sz w:val="22"/>
          <w:szCs w:val="22"/>
        </w:rPr>
      </w:pPr>
      <w:r w:rsidRPr="00BA44F0">
        <w:rPr>
          <w:rFonts w:asciiTheme="minorHAnsi" w:hAnsiTheme="minorHAnsi" w:cstheme="minorHAnsi"/>
          <w:color w:val="000000"/>
          <w:sz w:val="22"/>
          <w:szCs w:val="22"/>
        </w:rPr>
        <w:br/>
        <w:t>      Nous ne nous contentons pas non plus quand il s'agit de poids ou de mesure, de la simple apparence, mais nous avons inventé une norme pour ces différents cas. Et dans le cas présent, n'y a-t-il donc aucune norme supérieure à l'opinion ? Et comment est-il possible qu'il n'y ait aucun moyen de déterminer et de découvrir ce qu'il y a pour les hommes de plus nécessaire ? Il y a donc une norme. Alors, pourquoi ne pas la chercher et ne pas la trouver, et après l'avoir trouvée, pourquoi ne pas nous en servir par la suite rigoureusement, sans nous en écarter d'un pouce ? Car voilà, à mon avis, ce qui, une fois trouvé, délivrera de leur folie les gens qui se servent en tout d'une seule mesure, l'opinion, et nous permettra, désormais, partant de principes connus et clairement définis, de nous servir, pour juger des cas particuliers, d'un système de prénotions </w:t>
      </w:r>
      <w:hyperlink r:id="rId10" w:history="1">
        <w:r w:rsidRPr="00BA44F0">
          <w:rPr>
            <w:rFonts w:asciiTheme="minorHAnsi" w:hAnsiTheme="minorHAnsi" w:cstheme="minorHAnsi"/>
            <w:b/>
            <w:bCs/>
            <w:color w:val="C0C0C0"/>
            <w:sz w:val="22"/>
            <w:szCs w:val="22"/>
          </w:rPr>
          <w:t>*</w:t>
        </w:r>
      </w:hyperlink>
      <w:r w:rsidRPr="00BA44F0">
        <w:rPr>
          <w:rFonts w:asciiTheme="minorHAnsi" w:hAnsiTheme="minorHAnsi" w:cstheme="minorHAnsi"/>
          <w:color w:val="000000"/>
          <w:sz w:val="22"/>
          <w:szCs w:val="22"/>
        </w:rPr>
        <w:t> .</w:t>
      </w:r>
    </w:p>
    <w:p w:rsidR="003428FB" w:rsidRPr="00BA44F0" w:rsidRDefault="003428FB" w:rsidP="003428FB">
      <w:pPr>
        <w:spacing w:before="100" w:beforeAutospacing="1" w:after="100" w:afterAutospacing="1" w:line="220" w:lineRule="atLeast"/>
        <w:textAlignment w:val="top"/>
        <w:rPr>
          <w:rFonts w:eastAsia="Times New Roman" w:cstheme="minorHAnsi"/>
          <w:lang w:eastAsia="fr-FR"/>
        </w:rPr>
      </w:pPr>
      <w:r w:rsidRPr="00BA44F0">
        <w:rPr>
          <w:rFonts w:eastAsia="Times New Roman" w:cstheme="minorHAnsi"/>
          <w:b/>
          <w:lang w:eastAsia="fr-FR"/>
        </w:rPr>
        <w:t>EPICTETE</w:t>
      </w:r>
      <w:r w:rsidRPr="00BA44F0">
        <w:rPr>
          <w:rFonts w:eastAsia="Times New Roman" w:cstheme="minorHAnsi"/>
          <w:lang w:eastAsia="fr-FR"/>
        </w:rPr>
        <w:t xml:space="preserve">, </w:t>
      </w:r>
      <w:r w:rsidRPr="00BA44F0">
        <w:rPr>
          <w:rFonts w:eastAsia="Times New Roman" w:cstheme="minorHAnsi"/>
          <w:i/>
          <w:iCs/>
          <w:lang w:eastAsia="fr-FR"/>
        </w:rPr>
        <w:t>Entretiens</w:t>
      </w:r>
      <w:r w:rsidRPr="00BA44F0">
        <w:rPr>
          <w:rFonts w:eastAsia="Times New Roman" w:cstheme="minorHAnsi"/>
          <w:lang w:eastAsia="fr-FR"/>
        </w:rPr>
        <w:t xml:space="preserve">, II, XI, tr. </w:t>
      </w:r>
      <w:proofErr w:type="spellStart"/>
      <w:r w:rsidRPr="00BA44F0">
        <w:rPr>
          <w:rFonts w:eastAsia="Times New Roman" w:cstheme="minorHAnsi"/>
          <w:lang w:eastAsia="fr-FR"/>
        </w:rPr>
        <w:t>fr</w:t>
      </w:r>
      <w:proofErr w:type="spellEnd"/>
      <w:r w:rsidRPr="00BA44F0">
        <w:rPr>
          <w:rFonts w:eastAsia="Times New Roman" w:cstheme="minorHAnsi"/>
          <w:lang w:eastAsia="fr-FR"/>
        </w:rPr>
        <w:t>. G. Budé, Les Belles Lettres</w:t>
      </w:r>
      <w:r>
        <w:rPr>
          <w:rFonts w:eastAsia="Times New Roman" w:cstheme="minorHAnsi"/>
          <w:lang w:eastAsia="fr-FR"/>
        </w:rPr>
        <w:t xml:space="preserve"> (Ier siècle après JC)</w:t>
      </w:r>
    </w:p>
    <w:p w:rsidR="003428FB" w:rsidRPr="00AA1631" w:rsidRDefault="003428FB" w:rsidP="003428FB">
      <w:pPr>
        <w:shd w:val="clear" w:color="auto" w:fill="FFFFFF"/>
        <w:spacing w:before="120" w:after="120" w:line="240" w:lineRule="auto"/>
        <w:jc w:val="both"/>
        <w:rPr>
          <w:rFonts w:eastAsia="Times New Roman" w:cstheme="minorHAnsi"/>
          <w:lang w:eastAsia="fr-FR"/>
        </w:rPr>
      </w:pPr>
    </w:p>
    <w:p w:rsidR="003428FB" w:rsidRPr="007736E9" w:rsidRDefault="003428FB" w:rsidP="003428FB">
      <w:pPr>
        <w:jc w:val="both"/>
        <w:rPr>
          <w:rFonts w:eastAsia="Times New Roman" w:cstheme="minorHAnsi"/>
          <w:lang w:eastAsia="fr-FR"/>
        </w:rPr>
      </w:pPr>
      <w:r>
        <w:rPr>
          <w:rFonts w:eastAsia="Times New Roman" w:cstheme="minorHAnsi"/>
          <w:lang w:eastAsia="fr-FR"/>
        </w:rPr>
        <w:t>« </w:t>
      </w:r>
      <w:r w:rsidRPr="007736E9">
        <w:rPr>
          <w:rFonts w:eastAsia="Times New Roman" w:cstheme="minorHAnsi"/>
          <w:lang w:eastAsia="fr-FR"/>
        </w:rPr>
        <w:t>Toutefois, celui qui voudra faire une étude philosophique de l'Un d</w:t>
      </w:r>
      <w:r>
        <w:rPr>
          <w:rFonts w:eastAsia="Times New Roman" w:cstheme="minorHAnsi"/>
          <w:lang w:eastAsia="fr-FR"/>
        </w:rPr>
        <w:t>evra adopter la marche suivante</w:t>
      </w:r>
      <w:r w:rsidRPr="007736E9">
        <w:rPr>
          <w:rFonts w:eastAsia="Times New Roman" w:cstheme="minorHAnsi"/>
          <w:lang w:eastAsia="fr-FR"/>
        </w:rPr>
        <w:t xml:space="preserve">: puisque c'est l'Un que nous cherchons, puisque c'est le Principe de toutes choses, le Bien, le Premier, que nous considérons, quiconque veut l'atteindre ne s'éloignera pas de ce qui tient le premier rang pour tomber à ce qui occupe le dernier, mais il ramènera son âme des choses sensibles, qui occupent le dernier degré parmi les êtres, aux choses qui tiennent le premier rang; il se délivrera de tout mal puisqu'il souhaite s'élever au Bien; il remontera au principe qu'il possède en lui-même; enfin, il deviendra un de multiple qu'il était ; ce n'est qu'à ces conditions qu'il contemplera le Principe suprême, l'Un. Devenu ainsi intelligence, ayant confié son âme à l'intelligence et l'ayant édifiée en elle, afin qu'elle perçoive avec une attention vigilante tout ce que voit l'intelligence, il contemplera </w:t>
      </w:r>
      <w:r w:rsidRPr="007736E9">
        <w:rPr>
          <w:rFonts w:eastAsia="Times New Roman" w:cstheme="minorHAnsi"/>
          <w:lang w:eastAsia="fr-FR"/>
        </w:rPr>
        <w:lastRenderedPageBreak/>
        <w:t>l'Un avec celle-ci, sans se servir d'aucun des sens, sans mélanger aucune de leurs perceptions aux données de l'intelligence; il contemplera, dis-je, le principe le plus pur avec l'intelligence pure, avec ce qui en constitue le degré le plus élevé. Lors donc qu'un homme qui s'applique à la contemplation d'un tel principe se le représente comme une grandeur ou une figure ou enfin une forme, ce n'est pas son intelligence qui le guide dans cette contemplation (car l'intelligence n'est pas destinée à voir de telles choses) ; c'est la sensation, ou l'opinion, compagne de la sensation, qui agit en lui. (…)</w:t>
      </w:r>
    </w:p>
    <w:p w:rsidR="003428FB" w:rsidRPr="007736E9" w:rsidRDefault="003428FB" w:rsidP="003428FB">
      <w:pPr>
        <w:jc w:val="both"/>
        <w:rPr>
          <w:rFonts w:eastAsia="Times New Roman" w:cstheme="minorHAnsi"/>
          <w:lang w:eastAsia="fr-FR"/>
        </w:rPr>
      </w:pPr>
      <w:r w:rsidRPr="007736E9">
        <w:rPr>
          <w:rFonts w:eastAsia="Times New Roman" w:cstheme="minorHAnsi"/>
          <w:lang w:eastAsia="fr-FR"/>
        </w:rPr>
        <w:t xml:space="preserve">  Lorsque l'âme acquiert la connaissance scientifique d'un objet, elle s'éloigne de l'Un et elle cesse d'être tout à fait une : car la science implique la raison discursive, et la raison discursive implique multiplicité. L'âme, dans ce cas, s'écarte de l'Un et tombe dans le nombre et la multiplicité. Il faut donc [pour atteindre l'Un] s'élever au-dessus de la science, ne jamais s'éloigner de ce qui est essentiellement un; il faut par conséquent renoncera la science, aux objets de la science et à tout autre spectacle [que celui de l'Un], même à celui du Beau : car le Beau est postérieur à l'Un et vient de lui, comme la lumière du jour vient du soleil. C'est pourquoi Platon dit de Lui qu'il est ineffable et indescriptible. Cependant nous parlons de lui, nous écrivons sur lui, mais c'est pour exciter notre âme par nos discussions et la diriger vers ce spectacle divin,  comme on montre la route à celui qui désire aller voir un objet. L'enseignement en effet va bien jusqu'à nous montrer le chemin et nous guider dans la route ; mais obtenir la vision [de Dieu], c'est l'œuvre propre de celui qui a désiré l'obtenir.</w:t>
      </w:r>
    </w:p>
    <w:p w:rsidR="003428FB" w:rsidRDefault="003428FB" w:rsidP="003428FB">
      <w:pPr>
        <w:jc w:val="both"/>
        <w:rPr>
          <w:rFonts w:eastAsia="Times New Roman" w:cstheme="minorHAnsi"/>
          <w:lang w:eastAsia="fr-FR"/>
        </w:rPr>
      </w:pPr>
      <w:r w:rsidRPr="007736E9">
        <w:rPr>
          <w:rFonts w:eastAsia="Times New Roman" w:cstheme="minorHAnsi"/>
          <w:lang w:eastAsia="fr-FR"/>
        </w:rPr>
        <w:t>Si votre âme ne parvient pas à jouir de ce spectacle, si elle n'a pas l'intuition de la lumière divine, si elle reste froide et n'éprouve pas en elle-même un ravissement analogue à celui de l'amant qui contemple l'objet aimé et qui se repose en son sein, ravissement qu'éprouvé celui qui a vu la lumière véritable et dont l'âme a été inondée de clarté en s'approchant de cette lumière, c'est que vous avez tenté de vous élever à Dieu sans vous être débarrassé des entraves qui devaient vous arrêter dans votre marche et vous empêcher de contempler ; c'est que vous ne vous êtes pas élevé seul, mais que vous aviez retenu avec vous quelque chose qui vous séparait de Lui ; ou plutôt, c'est que vous n'étiez pas encore réduit à l'unité (</w:t>
      </w:r>
      <w:proofErr w:type="spellStart"/>
      <w:r w:rsidRPr="007736E9">
        <w:rPr>
          <w:rFonts w:eastAsia="Times New Roman" w:cstheme="minorHAnsi"/>
          <w:lang w:eastAsia="fr-FR"/>
        </w:rPr>
        <w:t>εἰς</w:t>
      </w:r>
      <w:proofErr w:type="spellEnd"/>
      <w:r w:rsidRPr="007736E9">
        <w:rPr>
          <w:rFonts w:eastAsia="Times New Roman" w:cstheme="minorHAnsi"/>
          <w:lang w:eastAsia="fr-FR"/>
        </w:rPr>
        <w:t xml:space="preserve"> </w:t>
      </w:r>
      <w:proofErr w:type="spellStart"/>
      <w:r w:rsidRPr="007736E9">
        <w:rPr>
          <w:rFonts w:eastAsia="Times New Roman" w:cstheme="minorHAnsi"/>
          <w:lang w:eastAsia="fr-FR"/>
        </w:rPr>
        <w:t>ἓν</w:t>
      </w:r>
      <w:proofErr w:type="spellEnd"/>
      <w:r w:rsidRPr="007736E9">
        <w:rPr>
          <w:rFonts w:eastAsia="Times New Roman" w:cstheme="minorHAnsi"/>
          <w:lang w:eastAsia="fr-FR"/>
        </w:rPr>
        <w:t xml:space="preserve"> </w:t>
      </w:r>
      <w:proofErr w:type="spellStart"/>
      <w:r w:rsidRPr="007736E9">
        <w:rPr>
          <w:rFonts w:eastAsia="Times New Roman" w:cstheme="minorHAnsi"/>
          <w:lang w:eastAsia="fr-FR"/>
        </w:rPr>
        <w:t>συναχθείς</w:t>
      </w:r>
      <w:proofErr w:type="spellEnd"/>
      <w:r w:rsidRPr="007736E9">
        <w:rPr>
          <w:rFonts w:eastAsia="Times New Roman" w:cstheme="minorHAnsi"/>
          <w:lang w:eastAsia="fr-FR"/>
        </w:rPr>
        <w:t>). Car Lui, il n'est absent d'aucun être, et cependant il est absent de tous, en sorte qu'il est présent [à tous] sans être présent [à tous]. Il est présent pour ceux-là seuls qui peuvent le recevoir et qui y sont préparés, qui sont capables de se mettre en harmonie avec lui, de l'atteindre et de le toucher en quelque sorte en vertu de la conformité qu'ils ont avec lui, en vertu également d'une puissance innée analogue à celle  qui découle de lui, quand leur âme enfin se trouve dans l'état où elle était après avoir communiqué avec lui : alors ils peuvent le voir autant qu'il est visible de sa nature. Je le répète donc : si vous ne vous êtes pas déjà élevé jusque-là, c'est que vous en êtes encore éloigné soit par les obstacles dont nous avons parlé plus haut, soit par le défaut d'un enseignement qui vous ait appris la route à suivre et qui vous ait donné la foi aux choses divines. Dans tous les cas, vous ne devez vous en prendre qu'à vous-même; vous n'avez pour être seul qu'à vous détacher de tout. »</w:t>
      </w:r>
    </w:p>
    <w:p w:rsidR="003428FB" w:rsidRPr="007736E9" w:rsidRDefault="003428FB" w:rsidP="003428FB">
      <w:pPr>
        <w:jc w:val="both"/>
        <w:rPr>
          <w:rFonts w:eastAsia="Times New Roman" w:cstheme="minorHAnsi"/>
          <w:lang w:eastAsia="fr-FR"/>
        </w:rPr>
      </w:pPr>
      <w:r w:rsidRPr="007736E9">
        <w:rPr>
          <w:rFonts w:eastAsia="Times New Roman" w:cstheme="minorHAnsi"/>
          <w:b/>
          <w:lang w:eastAsia="fr-FR"/>
        </w:rPr>
        <w:t>Plotin</w:t>
      </w:r>
      <w:r>
        <w:rPr>
          <w:rFonts w:eastAsia="Times New Roman" w:cstheme="minorHAnsi"/>
          <w:lang w:eastAsia="fr-FR"/>
        </w:rPr>
        <w:t xml:space="preserve">, </w:t>
      </w:r>
      <w:r w:rsidRPr="007736E9">
        <w:rPr>
          <w:rFonts w:eastAsia="Times New Roman" w:cstheme="minorHAnsi"/>
          <w:i/>
          <w:lang w:eastAsia="fr-FR"/>
        </w:rPr>
        <w:t>Les Ennéades</w:t>
      </w:r>
      <w:r>
        <w:rPr>
          <w:rFonts w:eastAsia="Times New Roman" w:cstheme="minorHAnsi"/>
          <w:lang w:eastAsia="fr-FR"/>
        </w:rPr>
        <w:t>, VI (IIème siècle après JC)</w:t>
      </w:r>
    </w:p>
    <w:p w:rsidR="003428FB" w:rsidRPr="007736E9" w:rsidRDefault="003428FB" w:rsidP="003428FB">
      <w:pPr>
        <w:jc w:val="both"/>
        <w:rPr>
          <w:rFonts w:eastAsia="Times New Roman" w:cstheme="minorHAnsi"/>
          <w:lang w:eastAsia="fr-FR"/>
        </w:rPr>
      </w:pPr>
      <w:r w:rsidRPr="007736E9">
        <w:rPr>
          <w:rFonts w:eastAsia="Times New Roman" w:cstheme="minorHAnsi"/>
          <w:lang w:eastAsia="fr-FR"/>
        </w:rPr>
        <w:t xml:space="preserve">  </w:t>
      </w:r>
    </w:p>
    <w:p w:rsidR="003428FB" w:rsidRPr="00BA44F0" w:rsidRDefault="003428FB" w:rsidP="00B16FE0">
      <w:pPr>
        <w:rPr>
          <w:rFonts w:eastAsia="Times New Roman" w:cstheme="minorHAnsi"/>
          <w:lang w:eastAsia="fr-FR"/>
        </w:rPr>
      </w:pPr>
    </w:p>
    <w:p w:rsidR="00B16FE0" w:rsidRPr="00B16FE0" w:rsidRDefault="00B16FE0" w:rsidP="005D7FB5">
      <w:pPr>
        <w:jc w:val="both"/>
        <w:rPr>
          <w:rFonts w:cstheme="minorHAnsi"/>
        </w:rPr>
      </w:pPr>
    </w:p>
    <w:p w:rsidR="009F5149" w:rsidRPr="00BA44F0" w:rsidRDefault="009F5149" w:rsidP="009F5149">
      <w:pPr>
        <w:jc w:val="both"/>
        <w:rPr>
          <w:rFonts w:cstheme="minorHAnsi"/>
          <w:shd w:val="clear" w:color="auto" w:fill="FFFFFF"/>
        </w:rPr>
      </w:pPr>
      <w:r w:rsidRPr="00BA44F0">
        <w:rPr>
          <w:rFonts w:cstheme="minorHAnsi"/>
          <w:shd w:val="clear" w:color="auto" w:fill="FFFFFF"/>
        </w:rPr>
        <w:lastRenderedPageBreak/>
        <w:t>« La valeur de la philosophie doit en réalité surtout résider dans son caractère incertain même. Celui qui n'a aucune teinture de philosophie traverse l'existence, prisonnier de préjugés dérivés du sens commun, des croyances habituelles à son temps ou à son pays et de convictions qui ont grandi en lui sans la coopération ni le consentement de la raison." Pour un tel individu, le monde tend à devenir défini, fini, évident ; les objets ordinaires ne font pas naître de questions et les possibilités peu familières sont rejetées avec mépris. Dès que nous commençons à penser conformément à la philosophie, au contraire, nous voyons, comme il a été dit dans nos premiers chapitres, que même les choses les plus ordinaires de la vie quotidienne posent des problèmes auxquels on ne trouve que des réponses très incomplètes. La philosophie, bien qu'elle ne soit pas en mesure de nous donner avec certitude la réponse aux doutes qui nous assiègent, peut tout de même suggérer des possibilités qui élargissent le champ de notre pensée et délivre celle-ci de la tyrannie de l'habitude. Tout en ébranlant notre certitude concernant la nature de ce qui nous entoure, elle accroît énormément notre connaissance d'une réalité possible et différente ; elle fait disparaître le dogmatisme quelque peu arrogant de ceux qui n'ont jamais parcouru la région du doute libérateur, et elle garde intact notre sentiment d'émerveillement en nous faisant voir les choses familières sous un aspect nouveau.»</w:t>
      </w:r>
    </w:p>
    <w:p w:rsidR="009F5149" w:rsidRPr="00BA44F0" w:rsidRDefault="009F5149" w:rsidP="009F514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jc w:val="both"/>
      </w:pPr>
      <w:r w:rsidRPr="00BA44F0">
        <w:rPr>
          <w:b/>
          <w:bCs/>
        </w:rPr>
        <w:t xml:space="preserve">Bertrand </w:t>
      </w:r>
      <w:r w:rsidRPr="00BA44F0">
        <w:rPr>
          <w:b/>
        </w:rPr>
        <w:t>RUSSEL</w:t>
      </w:r>
      <w:r w:rsidRPr="00BA44F0">
        <w:t xml:space="preserve">, </w:t>
      </w:r>
      <w:r w:rsidRPr="00BA44F0">
        <w:rPr>
          <w:i/>
        </w:rPr>
        <w:t>Problèmes de Philosophie</w:t>
      </w:r>
      <w:r w:rsidRPr="00BA44F0">
        <w:t xml:space="preserve">, </w:t>
      </w:r>
      <w:proofErr w:type="spellStart"/>
      <w:r w:rsidRPr="00BA44F0">
        <w:t>trad.Guillemin</w:t>
      </w:r>
      <w:proofErr w:type="spellEnd"/>
      <w:r w:rsidRPr="00BA44F0">
        <w:t>, Payot, 1968, pp. 182-183.</w:t>
      </w:r>
    </w:p>
    <w:p w:rsidR="009F5149" w:rsidRPr="00BA44F0" w:rsidRDefault="009F5149" w:rsidP="009F5149">
      <w:pPr>
        <w:pStyle w:val="Sansinterligne"/>
        <w:jc w:val="both"/>
        <w:rPr>
          <w:shd w:val="clear" w:color="auto" w:fill="FFFFFF"/>
        </w:rPr>
      </w:pPr>
      <w:r w:rsidRPr="00BA44F0">
        <w:rPr>
          <w:color w:val="333333"/>
        </w:rPr>
        <w:t xml:space="preserve">  </w:t>
      </w:r>
      <w:r w:rsidRPr="00BA44F0">
        <w:t>« La philosophie n’est véritablement qu’une occupation pour l’adulte, il n’est pas étonnant que des difficultés se présentent lorsqu’on veut la conformer à   l’aptitude moins exercée de la jeunesse. L’étudiant qui sort de l’enseignement   scolaire était habitué à apprendre. Il pense maintenant qu’il va apprendre la   Philosophie, ce qui est pourtant impossible car il doit désormais apprendre à  philosopher. (…)</w:t>
      </w:r>
    </w:p>
    <w:p w:rsidR="009F5149" w:rsidRPr="00BA44F0" w:rsidRDefault="009F5149" w:rsidP="009F5149">
      <w:pPr>
        <w:pStyle w:val="Sansinterligne"/>
        <w:jc w:val="both"/>
      </w:pPr>
    </w:p>
    <w:p w:rsidR="009F5149" w:rsidRPr="00BA44F0" w:rsidRDefault="009F5149" w:rsidP="009F5149">
      <w:pPr>
        <w:pStyle w:val="Sansinterligne"/>
        <w:jc w:val="both"/>
        <w:rPr>
          <w:shd w:val="clear" w:color="auto" w:fill="FFFFFF"/>
        </w:rPr>
      </w:pPr>
      <w:r w:rsidRPr="00BA44F0">
        <w:t>Pour pouvoir   apprendre aussi la Philosophie, il faudrait d’abord</w:t>
      </w:r>
      <w:r w:rsidR="00BA44F0" w:rsidRPr="00BA44F0">
        <w:t xml:space="preserve"> qu’il en existât réellement   </w:t>
      </w:r>
      <w:r w:rsidRPr="00BA44F0">
        <w:t xml:space="preserve">une. On devrait pouvoir présenter un livre, et dire : « Voyez, voici de la science   et des connaissances assurées ; apprenez à le comprendre et à le retenir, bâtissez   ensuite là-dessus, et vous serez philosophes » : jusqu’à ce qu’on me montre un   tel livre de Philosophie, sur lequel je puisse m’appuyer,…, qu’il me soit permis de dire qu’on abuse   de la confiance du public lorsque, au lieu d’étendre ’aptitude intellectuelle de   la jeunesse qui nous est confiée, et de la former en vue d’une connaissance personnelle future, dans sa maturité, on la dupe avec une Philosophie prétendu  ment déjà achevée, qui a été imaginée pour elle par d’autres, et dont découle   une illusion de science, qui ne vaut comme bon argent qu’en un certain lieu et   parmi certaines gens, mais est </w:t>
      </w:r>
      <w:r w:rsidRPr="00BA44F0">
        <w:rPr>
          <w:rFonts w:eastAsia="Times New Roman" w:cstheme="minorHAnsi"/>
          <w:color w:val="000000"/>
          <w:shd w:val="clear" w:color="auto" w:fill="FFFFFF"/>
          <w:lang w:eastAsia="fr-FR"/>
        </w:rPr>
        <w:t xml:space="preserve">partout ailleurs démonétisée. La méthode spécifique de l’enseignement en Philosophie est zététique, comme la nommaient   quelques Anciens (de </w:t>
      </w:r>
      <w:proofErr w:type="spellStart"/>
      <w:r w:rsidRPr="00BA44F0">
        <w:rPr>
          <w:rFonts w:eastAsia="Times New Roman" w:cstheme="minorHAnsi"/>
          <w:color w:val="000000"/>
          <w:shd w:val="clear" w:color="auto" w:fill="FFFFFF"/>
          <w:lang w:eastAsia="fr-FR"/>
        </w:rPr>
        <w:t>dzétein</w:t>
      </w:r>
      <w:proofErr w:type="spellEnd"/>
      <w:r w:rsidRPr="00BA44F0">
        <w:rPr>
          <w:rFonts w:eastAsia="Times New Roman" w:cstheme="minorHAnsi"/>
          <w:color w:val="000000"/>
          <w:shd w:val="clear" w:color="auto" w:fill="FFFFFF"/>
          <w:lang w:eastAsia="fr-FR"/>
        </w:rPr>
        <w:t>, rechercher), c’est-à-dire qu’elle est une méthode de recherche…. »</w:t>
      </w:r>
    </w:p>
    <w:p w:rsidR="009F5149" w:rsidRPr="00BA44F0" w:rsidRDefault="009F5149" w:rsidP="009F5149">
      <w:pPr>
        <w:pStyle w:val="Sansinterligne"/>
        <w:jc w:val="both"/>
        <w:rPr>
          <w:rFonts w:cstheme="minorHAnsi"/>
          <w:shd w:val="clear" w:color="auto" w:fill="FFFFFF"/>
        </w:rPr>
      </w:pPr>
    </w:p>
    <w:p w:rsidR="00DA4E0B" w:rsidRDefault="003428FB" w:rsidP="00BA75E5">
      <w:pPr>
        <w:pStyle w:val="Sansinterligne"/>
        <w:jc w:val="both"/>
        <w:rPr>
          <w:rFonts w:cstheme="minorHAnsi"/>
          <w:iCs/>
          <w:shd w:val="clear" w:color="auto" w:fill="FFFFFF"/>
        </w:rPr>
      </w:pPr>
      <w:r>
        <w:rPr>
          <w:rFonts w:cstheme="minorHAnsi"/>
          <w:b/>
          <w:shd w:val="clear" w:color="auto" w:fill="FFFFFF"/>
        </w:rPr>
        <w:t> </w:t>
      </w:r>
      <w:r w:rsidR="009F5149" w:rsidRPr="00BA44F0">
        <w:rPr>
          <w:rFonts w:cstheme="minorHAnsi"/>
          <w:b/>
          <w:shd w:val="clear" w:color="auto" w:fill="FFFFFF"/>
        </w:rPr>
        <w:t>Kant</w:t>
      </w:r>
      <w:r w:rsidR="009F5149" w:rsidRPr="00BA44F0">
        <w:rPr>
          <w:rFonts w:cstheme="minorHAnsi"/>
          <w:shd w:val="clear" w:color="auto" w:fill="FFFFFF"/>
        </w:rPr>
        <w:t>, </w:t>
      </w:r>
      <w:r w:rsidR="009F5149" w:rsidRPr="00BA44F0">
        <w:rPr>
          <w:rFonts w:cstheme="minorHAnsi"/>
          <w:i/>
          <w:iCs/>
          <w:shd w:val="clear" w:color="auto" w:fill="FFFFFF"/>
        </w:rPr>
        <w:t>Annonce du programme des leçons de M. E. Kant durant le semestre d’hiver</w:t>
      </w:r>
      <w:r w:rsidR="00BA75E5">
        <w:rPr>
          <w:rFonts w:cstheme="minorHAnsi"/>
          <w:i/>
          <w:iCs/>
          <w:shd w:val="clear" w:color="auto" w:fill="FFFFFF"/>
        </w:rPr>
        <w:t xml:space="preserve"> </w:t>
      </w:r>
      <w:r w:rsidR="00BA75E5">
        <w:rPr>
          <w:rFonts w:cstheme="minorHAnsi"/>
          <w:iCs/>
          <w:shd w:val="clear" w:color="auto" w:fill="FFFFFF"/>
        </w:rPr>
        <w:t>(1765-1766)</w:t>
      </w:r>
    </w:p>
    <w:p w:rsidR="00BA75E5" w:rsidRPr="00BA75E5" w:rsidRDefault="00BA75E5" w:rsidP="00BA75E5">
      <w:pPr>
        <w:pStyle w:val="Sansinterligne"/>
        <w:jc w:val="both"/>
        <w:rPr>
          <w:rFonts w:cstheme="minorHAnsi"/>
          <w:shd w:val="clear" w:color="auto" w:fill="FFFFFF"/>
        </w:rPr>
      </w:pPr>
    </w:p>
    <w:p w:rsidR="00740A14" w:rsidRPr="00BA44F0" w:rsidRDefault="00740A14" w:rsidP="00740A14">
      <w:pPr>
        <w:jc w:val="both"/>
        <w:rPr>
          <w:rFonts w:eastAsia="Times New Roman" w:cstheme="minorHAnsi"/>
          <w:lang w:eastAsia="fr-FR"/>
        </w:rPr>
      </w:pPr>
      <w:r w:rsidRPr="00BA44F0">
        <w:rPr>
          <w:rFonts w:cstheme="minorHAnsi"/>
          <w:color w:val="222222"/>
          <w:shd w:val="clear" w:color="auto" w:fill="FFFFFF"/>
        </w:rPr>
        <w:t>« </w:t>
      </w:r>
      <w:r w:rsidRPr="00BA44F0">
        <w:rPr>
          <w:rFonts w:cstheme="minorHAnsi"/>
          <w:color w:val="000000"/>
          <w:shd w:val="clear" w:color="auto" w:fill="FFFFFF"/>
        </w:rPr>
        <w:t xml:space="preserve"> </w:t>
      </w:r>
      <w:r w:rsidRPr="00BA44F0">
        <w:rPr>
          <w:rFonts w:eastAsia="Times New Roman" w:cstheme="minorHAnsi"/>
          <w:color w:val="000000"/>
          <w:shd w:val="clear" w:color="auto" w:fill="FFFFFF"/>
          <w:lang w:eastAsia="fr-FR"/>
        </w:rPr>
        <w:t>Nous déjeunions ordinairement avec du café au lait. Après une heure ou deux de causeries, j'allais à mes livres jusqu'au dîner. Je commençais par quelques livres de philosophie, comme la </w:t>
      </w:r>
      <w:r w:rsidRPr="00BA44F0">
        <w:rPr>
          <w:rFonts w:eastAsia="Times New Roman" w:cstheme="minorHAnsi"/>
          <w:i/>
          <w:iCs/>
          <w:color w:val="000000"/>
          <w:shd w:val="clear" w:color="auto" w:fill="FFFFFF"/>
          <w:lang w:eastAsia="fr-FR"/>
        </w:rPr>
        <w:t>Logique</w:t>
      </w:r>
      <w:r w:rsidRPr="00BA44F0">
        <w:rPr>
          <w:rFonts w:eastAsia="Times New Roman" w:cstheme="minorHAnsi"/>
          <w:color w:val="000000"/>
          <w:shd w:val="clear" w:color="auto" w:fill="FFFFFF"/>
          <w:lang w:eastAsia="fr-FR"/>
        </w:rPr>
        <w:t> de Port-Royal, l'</w:t>
      </w:r>
      <w:r w:rsidRPr="00BA44F0">
        <w:rPr>
          <w:rFonts w:eastAsia="Times New Roman" w:cstheme="minorHAnsi"/>
          <w:i/>
          <w:iCs/>
          <w:color w:val="000000"/>
          <w:shd w:val="clear" w:color="auto" w:fill="FFFFFF"/>
          <w:lang w:eastAsia="fr-FR"/>
        </w:rPr>
        <w:t>Essai</w:t>
      </w:r>
      <w:r w:rsidRPr="00BA44F0">
        <w:rPr>
          <w:rFonts w:eastAsia="Times New Roman" w:cstheme="minorHAnsi"/>
          <w:color w:val="000000"/>
          <w:shd w:val="clear" w:color="auto" w:fill="FFFFFF"/>
          <w:lang w:eastAsia="fr-FR"/>
        </w:rPr>
        <w:t xml:space="preserve"> de Locke, Malebranche, Leibniz, Descartes, etc. Je m'aperçus bientôt que tous ces auteurs étaient entre eux en contradiction presque perpétuelle, et je me formai le chimérique projet de les accorder, qui me fatigua beaucoup et me fit perdre beaucoup de temps. Je me brouillais la tête, et n'avançais point. Enfin, renonçant encore à cette méthode, j'en pris une infiniment meilleure, et à laquelle j'attribue tout le progrès que je puis avoir fait, malgré mon défaut de capacité ; car il est certain que j'en eus toujours fort peu pour l'étude. En lisant chaque auteur, je me fis une loi </w:t>
      </w:r>
      <w:r w:rsidRPr="00BA44F0">
        <w:rPr>
          <w:rFonts w:eastAsia="Times New Roman" w:cstheme="minorHAnsi"/>
          <w:color w:val="000000"/>
          <w:shd w:val="clear" w:color="auto" w:fill="FFFFFF"/>
          <w:lang w:eastAsia="fr-FR"/>
        </w:rPr>
        <w:lastRenderedPageBreak/>
        <w:t>d'adopter et de suivre toutes ses idées sans y mêler les miennes et celles d'un autre, et sans jamais disputer avec lui. Je me dis : "commençons par me faire un magasin d'idées, vraies ou fausses, mais nettes, en attendant que ma tête en soit assez fournie pour pouvoir les comparer et choisir". Cette méthode n'est pas sans inconvénient, je le sais, mais elle m'a réussi dans l'objet de m'instruire. Au bout de quelques années passées à ne penser exactement que d'après autrui, sans réfléchir pour ainsi dire et sans raisonner, je me suis trouvé un assez grand fonds d'acquis pour me suffire à moi-même, et penser sans le secours d'autrui. Alors, quand les voyages et les affaires m'ont ôté les moyens de consulter les livres, je me suis amusé à repasser et à comparer ce que j'avais lu, à peser chaque chose à la balance de la raison, et à juger quelquefois mes maîtres. Pour avoir commencé tard à mettre en exercice ma faculté judiciaire, je n'ai pas trouvé qu'elle eût perdu sa vigueur ; et quand j'ai publié mes propres idées, on ne m'a pas accusé d'être le disciple servile et de jurer </w:t>
      </w:r>
      <w:r w:rsidRPr="00BA44F0">
        <w:rPr>
          <w:rFonts w:eastAsia="Times New Roman" w:cstheme="minorHAnsi"/>
          <w:i/>
          <w:iCs/>
          <w:color w:val="000000"/>
          <w:shd w:val="clear" w:color="auto" w:fill="FFFFFF"/>
          <w:lang w:eastAsia="fr-FR"/>
        </w:rPr>
        <w:t xml:space="preserve">in verba </w:t>
      </w:r>
      <w:proofErr w:type="spellStart"/>
      <w:proofErr w:type="gramStart"/>
      <w:r w:rsidRPr="00BA44F0">
        <w:rPr>
          <w:rFonts w:eastAsia="Times New Roman" w:cstheme="minorHAnsi"/>
          <w:i/>
          <w:iCs/>
          <w:color w:val="000000"/>
          <w:shd w:val="clear" w:color="auto" w:fill="FFFFFF"/>
          <w:lang w:eastAsia="fr-FR"/>
        </w:rPr>
        <w:t>magistri</w:t>
      </w:r>
      <w:proofErr w:type="spellEnd"/>
      <w:r w:rsidRPr="00BA44F0">
        <w:rPr>
          <w:rFonts w:eastAsia="Times New Roman" w:cstheme="minorHAnsi"/>
          <w:i/>
          <w:iCs/>
          <w:color w:val="000000"/>
          <w:shd w:val="clear" w:color="auto" w:fill="FFFFFF"/>
          <w:lang w:eastAsia="fr-FR"/>
        </w:rPr>
        <w:t> </w:t>
      </w:r>
      <w:proofErr w:type="gramEnd"/>
      <w:r w:rsidR="00A01BE2" w:rsidRPr="00BA44F0">
        <w:rPr>
          <w:rFonts w:eastAsia="Times New Roman" w:cstheme="minorHAnsi"/>
          <w:i/>
          <w:iCs/>
          <w:shd w:val="clear" w:color="auto" w:fill="FFFFFF"/>
          <w:lang w:eastAsia="fr-FR"/>
        </w:rPr>
        <w:fldChar w:fldCharType="begin"/>
      </w:r>
      <w:r w:rsidRPr="00BA44F0">
        <w:rPr>
          <w:rFonts w:eastAsia="Times New Roman" w:cstheme="minorHAnsi"/>
          <w:i/>
          <w:iCs/>
          <w:shd w:val="clear" w:color="auto" w:fill="FFFFFF"/>
          <w:lang w:eastAsia="fr-FR"/>
        </w:rPr>
        <w:instrText xml:space="preserve"> HYPERLINK "http://philia.online.fr/txt/rous_030.php" </w:instrText>
      </w:r>
      <w:r w:rsidR="00A01BE2" w:rsidRPr="00BA44F0">
        <w:rPr>
          <w:rFonts w:eastAsia="Times New Roman" w:cstheme="minorHAnsi"/>
          <w:i/>
          <w:iCs/>
          <w:shd w:val="clear" w:color="auto" w:fill="FFFFFF"/>
          <w:lang w:eastAsia="fr-FR"/>
        </w:rPr>
        <w:fldChar w:fldCharType="separate"/>
      </w:r>
      <w:r w:rsidRPr="00BA44F0">
        <w:rPr>
          <w:rFonts w:eastAsia="Times New Roman" w:cstheme="minorHAnsi"/>
          <w:b/>
          <w:bCs/>
          <w:i/>
          <w:iCs/>
          <w:lang w:eastAsia="fr-FR"/>
        </w:rPr>
        <w:t>. »</w:t>
      </w:r>
      <w:r w:rsidR="00A01BE2" w:rsidRPr="00BA44F0">
        <w:rPr>
          <w:rFonts w:eastAsia="Times New Roman" w:cstheme="minorHAnsi"/>
          <w:i/>
          <w:iCs/>
          <w:shd w:val="clear" w:color="auto" w:fill="FFFFFF"/>
          <w:lang w:eastAsia="fr-FR"/>
        </w:rPr>
        <w:fldChar w:fldCharType="end"/>
      </w:r>
    </w:p>
    <w:p w:rsidR="00740A14" w:rsidRDefault="00740A14" w:rsidP="00740A14">
      <w:pPr>
        <w:shd w:val="clear" w:color="auto" w:fill="FFFFFF"/>
        <w:spacing w:before="100" w:beforeAutospacing="1" w:after="100" w:afterAutospacing="1" w:line="240" w:lineRule="auto"/>
        <w:rPr>
          <w:rFonts w:eastAsia="Times New Roman" w:cstheme="minorHAnsi"/>
          <w:color w:val="000000"/>
          <w:lang w:eastAsia="fr-FR"/>
        </w:rPr>
      </w:pPr>
      <w:r w:rsidRPr="00BA44F0">
        <w:rPr>
          <w:rFonts w:eastAsia="Times New Roman" w:cstheme="minorHAnsi"/>
          <w:b/>
          <w:color w:val="000000"/>
          <w:lang w:eastAsia="fr-FR"/>
        </w:rPr>
        <w:t>ROUSSEAU</w:t>
      </w:r>
      <w:r w:rsidRPr="00BA44F0">
        <w:rPr>
          <w:rFonts w:eastAsia="Times New Roman" w:cstheme="minorHAnsi"/>
          <w:color w:val="000000"/>
          <w:lang w:eastAsia="fr-FR"/>
        </w:rPr>
        <w:t xml:space="preserve">, </w:t>
      </w:r>
      <w:r w:rsidRPr="00BA44F0">
        <w:rPr>
          <w:rFonts w:eastAsia="Times New Roman" w:cstheme="minorHAnsi"/>
          <w:i/>
          <w:iCs/>
          <w:color w:val="000000"/>
          <w:lang w:eastAsia="fr-FR"/>
        </w:rPr>
        <w:t>Les Confessions</w:t>
      </w:r>
      <w:r w:rsidRPr="00BA44F0">
        <w:rPr>
          <w:rFonts w:eastAsia="Times New Roman" w:cstheme="minorHAnsi"/>
          <w:color w:val="000000"/>
          <w:lang w:eastAsia="fr-FR"/>
        </w:rPr>
        <w:t xml:space="preserve">, Livre VI, </w:t>
      </w:r>
      <w:proofErr w:type="spellStart"/>
      <w:r w:rsidRPr="00BA44F0">
        <w:rPr>
          <w:rFonts w:eastAsia="Times New Roman" w:cstheme="minorHAnsi"/>
          <w:color w:val="000000"/>
          <w:lang w:eastAsia="fr-FR"/>
        </w:rPr>
        <w:t>Oeuvres</w:t>
      </w:r>
      <w:proofErr w:type="spellEnd"/>
      <w:r w:rsidRPr="00BA44F0">
        <w:rPr>
          <w:rFonts w:eastAsia="Times New Roman" w:cstheme="minorHAnsi"/>
          <w:color w:val="000000"/>
          <w:lang w:eastAsia="fr-FR"/>
        </w:rPr>
        <w:t xml:space="preserve"> complètes, éd. de la Pléiade, t. 1, p. 237</w:t>
      </w:r>
      <w:r w:rsidR="00276A9B">
        <w:rPr>
          <w:rFonts w:eastAsia="Times New Roman" w:cstheme="minorHAnsi"/>
          <w:color w:val="000000"/>
          <w:lang w:eastAsia="fr-FR"/>
        </w:rPr>
        <w:t xml:space="preserve"> (1782)</w:t>
      </w:r>
    </w:p>
    <w:p w:rsidR="00E3113C" w:rsidRPr="00BA44F0" w:rsidRDefault="00E3113C" w:rsidP="00E3113C">
      <w:pPr>
        <w:spacing w:after="60" w:line="220" w:lineRule="atLeast"/>
        <w:jc w:val="both"/>
        <w:textAlignment w:val="top"/>
        <w:rPr>
          <w:rFonts w:eastAsia="Times New Roman" w:cstheme="minorHAnsi"/>
          <w:color w:val="000000"/>
          <w:lang w:eastAsia="fr-FR"/>
        </w:rPr>
      </w:pPr>
      <w:r w:rsidRPr="00BA44F0">
        <w:rPr>
          <w:rFonts w:eastAsia="Times New Roman" w:cstheme="minorHAnsi"/>
          <w:color w:val="000000"/>
          <w:lang w:eastAsia="fr-FR"/>
        </w:rPr>
        <w:t>« En ce qui concerne d'abord cette galerie d'opinions que présenterait l'histoire de la philosophie - sur Dieu, sur l'essence des objets de la nature et de l'esprit - ce serait, si elle ne faisait que cela, une science très superflue et très ennuyeuse, alors même qu'on invoquerait la multiple utilité à retirer d'une si grande animation de l'esprit et d'une si grande érudition. Qu'y a-t-il de plus inutile, de plus ennuyeux qu'une suite de simples opinions ? On n'a qu'à considérer des écrits qui sont des histoires de la philosophie, en ce sens qu'ils présentent et traitent les idées philosophiques comme des opinions, pour se rendre compte à quel point tout cela est sec, ennuyeux et sans intérêt. Une opinion est une représentation subjective, une idée quelconque, fantaisiste, que je conçois ainsi et qu'un autre peut concevoir autrement. Une opinion est mienne ; ce n'est pas une idée en soi générale, existant en soi et pour soi. Or la philosophie ne renferme pas des opinions ; il n'existe pas d'opinions philosophiques. »</w:t>
      </w:r>
    </w:p>
    <w:p w:rsidR="00E3113C" w:rsidRPr="00BA44F0" w:rsidRDefault="00E3113C" w:rsidP="00E3113C">
      <w:pPr>
        <w:spacing w:after="60" w:line="220" w:lineRule="atLeast"/>
        <w:jc w:val="both"/>
        <w:textAlignment w:val="top"/>
        <w:rPr>
          <w:rFonts w:eastAsia="Times New Roman" w:cstheme="minorHAnsi"/>
          <w:color w:val="000000"/>
          <w:lang w:eastAsia="fr-FR"/>
        </w:rPr>
      </w:pPr>
    </w:p>
    <w:p w:rsidR="00E3113C" w:rsidRPr="00BA44F0" w:rsidRDefault="00E3113C" w:rsidP="00E3113C">
      <w:pPr>
        <w:spacing w:after="60" w:line="220" w:lineRule="atLeast"/>
        <w:jc w:val="both"/>
        <w:textAlignment w:val="top"/>
        <w:rPr>
          <w:rFonts w:eastAsia="Times New Roman" w:cstheme="minorHAnsi"/>
          <w:color w:val="000000"/>
          <w:lang w:eastAsia="fr-FR"/>
        </w:rPr>
      </w:pPr>
      <w:r w:rsidRPr="00E3113C">
        <w:rPr>
          <w:rFonts w:eastAsia="Times New Roman" w:cstheme="minorHAnsi"/>
          <w:b/>
          <w:color w:val="000000"/>
          <w:lang w:eastAsia="fr-FR"/>
        </w:rPr>
        <w:t>Hegel,</w:t>
      </w:r>
      <w:r>
        <w:rPr>
          <w:rFonts w:eastAsia="Times New Roman" w:cstheme="minorHAnsi"/>
          <w:color w:val="000000"/>
          <w:lang w:eastAsia="fr-FR"/>
        </w:rPr>
        <w:t xml:space="preserve"> </w:t>
      </w:r>
      <w:r w:rsidRPr="00E3113C">
        <w:rPr>
          <w:rFonts w:eastAsia="Times New Roman" w:cstheme="minorHAnsi"/>
          <w:i/>
          <w:color w:val="000000"/>
          <w:lang w:eastAsia="fr-FR"/>
        </w:rPr>
        <w:t xml:space="preserve">La phénoménologie de l’esprit </w:t>
      </w:r>
      <w:r>
        <w:rPr>
          <w:rFonts w:eastAsia="Times New Roman" w:cstheme="minorHAnsi"/>
          <w:color w:val="000000"/>
          <w:lang w:eastAsia="fr-FR"/>
        </w:rPr>
        <w:t>(1807)</w:t>
      </w:r>
    </w:p>
    <w:p w:rsidR="00E3113C" w:rsidRDefault="00E3113C" w:rsidP="003428FB">
      <w:pPr>
        <w:jc w:val="both"/>
        <w:rPr>
          <w:rFonts w:eastAsia="Times New Roman" w:cstheme="minorHAnsi"/>
          <w:color w:val="000000"/>
          <w:lang w:eastAsia="fr-FR"/>
        </w:rPr>
      </w:pPr>
    </w:p>
    <w:p w:rsidR="003428FB" w:rsidRDefault="003428FB" w:rsidP="003428FB">
      <w:pPr>
        <w:jc w:val="both"/>
        <w:rPr>
          <w:rFonts w:eastAsia="Times New Roman" w:cstheme="minorHAnsi"/>
          <w:lang w:eastAsia="fr-FR"/>
        </w:rPr>
      </w:pPr>
      <w:r>
        <w:rPr>
          <w:rFonts w:eastAsia="Times New Roman" w:cstheme="minorHAnsi"/>
          <w:color w:val="000000"/>
          <w:lang w:eastAsia="fr-FR"/>
        </w:rPr>
        <w:t> </w:t>
      </w:r>
      <w:r>
        <w:rPr>
          <w:rFonts w:eastAsia="Times New Roman" w:cstheme="minorHAnsi"/>
          <w:lang w:eastAsia="fr-FR"/>
        </w:rPr>
        <w:t>« La démarche mise en œuvre dans la familiarisation avec une philosophie riche en contenu n’est bien aucune autre que l’apprentissage. La philosophie doit nécessairement être enseignée et apprise, aussi bien que toute autre science. Le malheureux prurit qui incite à éduquer  en vue de l’acte de penser par soi-même et de produire en propre, a rejeté dans l’ombre cette vérité – comme si, quand j’apprends ce que c’est que la substance, la cause ou quoi que ce soit, je ne pensais pas moi-même, comme si je ne produisais pas moi-même ces déterminations dans ma pensée, et si elles étaient jetées en celles-ci comme des pierres ! – comme si, encore, lorsque je discerne leur vérité, je n’acquérais pas moi-même ce discernement, je ne me persuadais pas moi-même de ces vérités ! – comme si, une fois que je connais bien le théorème de Pythagore et sa preuve, je ne savais pas moi-même cette proposition et ne prouvais pas moi-même sa vérité ! Autant l’étude philosophique est en soi et pour soi une activité personnelle, tout autant est-elle un apprentissage – l’apprentissage d’une science déjà existante, formée. (…)</w:t>
      </w:r>
    </w:p>
    <w:p w:rsidR="003428FB" w:rsidRDefault="003428FB" w:rsidP="003428FB">
      <w:pPr>
        <w:jc w:val="both"/>
        <w:rPr>
          <w:rFonts w:eastAsia="Times New Roman" w:cstheme="minorHAnsi"/>
          <w:lang w:eastAsia="fr-FR"/>
        </w:rPr>
      </w:pPr>
      <w:r>
        <w:rPr>
          <w:rFonts w:eastAsia="Times New Roman" w:cstheme="minorHAnsi"/>
          <w:lang w:eastAsia="fr-FR"/>
        </w:rPr>
        <w:t>La représentation originelle propre, que la jeunesse a des objets essentiels, est, pour une part, encore tout à fait indigente et vide, et, pour une autre part, en son infiniment plus grande partie, elle n’est qu’opinion, illusion, demi-pensée, pensée boiteuse et indéterminée. Grâce à l’apprentissage, la vérité vient prendre la place de cette pensée qui s’illusionne. »</w:t>
      </w:r>
    </w:p>
    <w:p w:rsidR="003428FB" w:rsidRDefault="003428FB" w:rsidP="003428FB">
      <w:pPr>
        <w:jc w:val="both"/>
        <w:rPr>
          <w:rFonts w:eastAsia="Times New Roman" w:cstheme="minorHAnsi"/>
          <w:lang w:eastAsia="fr-FR"/>
        </w:rPr>
      </w:pPr>
      <w:r w:rsidRPr="005A3CFD">
        <w:rPr>
          <w:rFonts w:eastAsia="Times New Roman" w:cstheme="minorHAnsi"/>
          <w:b/>
          <w:lang w:eastAsia="fr-FR"/>
        </w:rPr>
        <w:lastRenderedPageBreak/>
        <w:t>Hegel,</w:t>
      </w:r>
      <w:r>
        <w:rPr>
          <w:rFonts w:eastAsia="Times New Roman" w:cstheme="minorHAnsi"/>
          <w:lang w:eastAsia="fr-FR"/>
        </w:rPr>
        <w:t xml:space="preserve"> </w:t>
      </w:r>
      <w:r w:rsidRPr="005A3CFD">
        <w:rPr>
          <w:rFonts w:eastAsia="Times New Roman" w:cstheme="minorHAnsi"/>
          <w:i/>
          <w:lang w:eastAsia="fr-FR"/>
        </w:rPr>
        <w:t xml:space="preserve">Rapport à </w:t>
      </w:r>
      <w:proofErr w:type="spellStart"/>
      <w:r w:rsidRPr="005A3CFD">
        <w:rPr>
          <w:rFonts w:eastAsia="Times New Roman" w:cstheme="minorHAnsi"/>
          <w:i/>
          <w:lang w:eastAsia="fr-FR"/>
        </w:rPr>
        <w:t>Niethammer</w:t>
      </w:r>
      <w:proofErr w:type="spellEnd"/>
      <w:r>
        <w:rPr>
          <w:rFonts w:eastAsia="Times New Roman" w:cstheme="minorHAnsi"/>
          <w:i/>
          <w:lang w:eastAsia="fr-FR"/>
        </w:rPr>
        <w:t xml:space="preserve"> </w:t>
      </w:r>
      <w:r>
        <w:rPr>
          <w:rFonts w:eastAsia="Times New Roman" w:cstheme="minorHAnsi"/>
          <w:lang w:eastAsia="fr-FR"/>
        </w:rPr>
        <w:t>(23 octobre 1812)</w:t>
      </w:r>
    </w:p>
    <w:p w:rsidR="003428FB" w:rsidRPr="00BA44F0" w:rsidRDefault="003428FB" w:rsidP="00740A14">
      <w:pPr>
        <w:shd w:val="clear" w:color="auto" w:fill="FFFFFF"/>
        <w:spacing w:before="100" w:beforeAutospacing="1" w:after="100" w:afterAutospacing="1" w:line="240" w:lineRule="auto"/>
        <w:rPr>
          <w:rFonts w:eastAsia="Times New Roman" w:cstheme="minorHAnsi"/>
          <w:color w:val="000000"/>
          <w:lang w:eastAsia="fr-FR"/>
        </w:rPr>
      </w:pPr>
    </w:p>
    <w:p w:rsidR="00740A14" w:rsidRPr="00BA44F0" w:rsidRDefault="003428FB" w:rsidP="00740A14">
      <w:pPr>
        <w:pStyle w:val="NormalWeb"/>
        <w:shd w:val="clear" w:color="auto" w:fill="FFFFFF"/>
        <w:spacing w:before="120" w:beforeAutospacing="0" w:after="120" w:afterAutospacing="0"/>
        <w:jc w:val="both"/>
        <w:rPr>
          <w:rFonts w:asciiTheme="minorHAnsi" w:hAnsiTheme="minorHAnsi" w:cstheme="minorHAnsi"/>
          <w:color w:val="000000"/>
          <w:sz w:val="22"/>
          <w:szCs w:val="22"/>
          <w:shd w:val="clear" w:color="auto" w:fill="FFFFFF"/>
        </w:rPr>
      </w:pPr>
      <w:r w:rsidRPr="00BA44F0">
        <w:rPr>
          <w:rFonts w:asciiTheme="minorHAnsi" w:hAnsiTheme="minorHAnsi" w:cstheme="minorHAnsi"/>
          <w:color w:val="000000"/>
          <w:sz w:val="22"/>
          <w:szCs w:val="22"/>
          <w:shd w:val="clear" w:color="auto" w:fill="FFFFFF"/>
        </w:rPr>
        <w:t xml:space="preserve"> </w:t>
      </w:r>
      <w:r w:rsidR="00740A14" w:rsidRPr="00BA44F0">
        <w:rPr>
          <w:rFonts w:asciiTheme="minorHAnsi" w:hAnsiTheme="minorHAnsi" w:cstheme="minorHAnsi"/>
          <w:color w:val="000000"/>
          <w:sz w:val="22"/>
          <w:szCs w:val="22"/>
          <w:shd w:val="clear" w:color="auto" w:fill="FFFFFF"/>
        </w:rPr>
        <w:t>« Ce qui incite à considérer tous les philosophes moitié avec défiance, moitié avec ironie, ce n’est pas que l’on s’aperçoit sans cesse combien ils sont innocents, combien ils se trompent et se méprennent facilement et souvent — bref, ce n’est pas leur enfantillage et leur puérilité qui nous choquent, mais leur manque de droiture. Eux, tout au contraire, mènent grand bruit de leur vertu, dès que l’on effleure, ne fût-ce que de loin, le problème de la vérité. Ils font tous semblant d’être parvenus à leurs opinions par le développement naturel d’une dialectique froide, pure et divinement insouciante (différents en cela des mystiques de toute espèce qui, plus qu’eux, honnêtes et lourds, parlent d’ « inspiration » —), tandis qu’ils défendent au fond une thèse anticipée, une idée subite, une « inspiration », et, le plus souvent, un désir intime qu’ils présentent d’une façon abstraite, qu’ils passent au crible en l’étayant de motifs laborieusement cherchés. Ils sont tous des avocats qui ne veulent pas passer pour tels. Le plus souvent ils sont même les défenseurs astucieux de leurs préjugés qu’ils baptisent du nom de « vérités » — très éloignés de l’intrépidité de conscience qui s’avoue ce phénomène, très éloignés du bon goût de la bravoure qui veut aussi le faire comprendre aux autres, soit pour mettre en garde un ennemi, ou un ami, soit encore par audace et pour se moquer de cette bravoure. La tartuferie aussi rigide que modeste du vieux Kant, par où il nous attire dans les voies détournées de la dialectique, ces voies qui nous mènent ou plutôt nous induisent à son « impératif catégorique » — ce spectacle nous fait sourire, nous autres enfants gâtés, qui ne prenons pas un petit plaisir à surveiller les subtiles perfidies des vieux moralistes et des prédicateurs de la morale. Ou encore ces jongleries mathématiques, dont Spinoza a masqué sa philosophie — c’est-à-dire « l’amour de sa propre sagesse », pour interpréter ainsi comme il convient le mot « philosophie », — dont il a armé sa philosophie comme d’une cuirasse, pour intimider ainsi, dès le début, l’audace des assaillants qui oseraient jeter un regard sur cette vierge invincible, véritable Pallas Athénée ! Combien cette mascarade laisse deviner la timidité et le côté vulnérable d’un malade solitaire !</w:t>
      </w:r>
    </w:p>
    <w:p w:rsidR="00740A14" w:rsidRPr="00BA44F0" w:rsidRDefault="00740A14" w:rsidP="00740A14">
      <w:pPr>
        <w:shd w:val="clear" w:color="auto" w:fill="FFFFFF"/>
        <w:spacing w:after="0" w:line="240" w:lineRule="auto"/>
        <w:jc w:val="center"/>
        <w:rPr>
          <w:rFonts w:eastAsia="Times New Roman" w:cstheme="minorHAnsi"/>
          <w:color w:val="000000"/>
          <w:shd w:val="clear" w:color="auto" w:fill="FFFFFF"/>
          <w:lang w:eastAsia="fr-FR"/>
        </w:rPr>
      </w:pPr>
    </w:p>
    <w:p w:rsidR="00740A14" w:rsidRDefault="00740A14" w:rsidP="00740A14">
      <w:pPr>
        <w:shd w:val="clear" w:color="auto" w:fill="FFFFFF"/>
        <w:spacing w:before="120" w:after="120" w:line="240" w:lineRule="auto"/>
        <w:ind w:firstLine="480"/>
        <w:jc w:val="both"/>
        <w:rPr>
          <w:rFonts w:eastAsia="Times New Roman" w:cstheme="minorHAnsi"/>
          <w:color w:val="000000"/>
          <w:shd w:val="clear" w:color="auto" w:fill="FFFFFF"/>
          <w:lang w:eastAsia="fr-FR"/>
        </w:rPr>
      </w:pPr>
      <w:r w:rsidRPr="00BA44F0">
        <w:rPr>
          <w:rFonts w:eastAsia="Times New Roman" w:cstheme="minorHAnsi"/>
          <w:color w:val="000000"/>
          <w:shd w:val="clear" w:color="auto" w:fill="FFFFFF"/>
          <w:lang w:eastAsia="fr-FR"/>
        </w:rPr>
        <w:t xml:space="preserve">Je me suis rendu compte peu à peu de ce que fut jusqu’à présent toute grande philosophie : la confession de son auteur, une sorte de mémoires involontaires et insensibles ; et je me suis aperçu aussi que les intentions morales ou immorales formaient, dans toute philosophie, le véritable germe vital d’où chaque fois la plante entière est éclose. On ferait bien en effet (et ce serait même raisonnable) de se demander, pour l’élucidation de ce problème : comment se sont formées les affirmations métaphysiques les plus lointaines d’un philosophe ? — on ferait bien, dis-je, de se demander à quelle morale veut-on en venir ? Par conséquent, je ne crois pas que l’ « instinct de la connaissance » soit le père de la philosophie, mais plutôt qu’un autre instinct s’est servi seulement, là comme ailleurs, de la connaissance (et de la méconnaissance) ainsi que d’un instrument. Mais quiconque examinera les instincts fondamentaux de l’homme, en vue de savoir jusqu’à quel point ils ont joué, ici surtout, leur jeu de génies inspirateurs (démons et lutins peut-être —), reconnaîtra que ces instincts ont tous déjà fait de la philosophie — et que le plus grand désir de chacun serait de se représenter comme fin dernière de l’existence, ayant qualité pour dominer les autres instincts. Car tout instinct est avide de domination : et comme tel il aspire à philosopher. — Certes, chez les savants, les véritables hommes scientifiques, il se peut qu’il en soit autrement — que ceux-ci soient, si l’on veut, en « meilleure » posture. Peut-être y a-t-il là véritablement quelque chose comme l’instinct de connaissance, un petit rouage indépendant qui, bien remonté, se met à travailler bravement, sans que tous les autres instincts du savant y soient essentiellement intéressés. C’est pourquoi les véritables « intérêts » du savant se trouvent généralement tout à fait ailleurs, par exemple dans la famille, dans l’âpreté au gain, ou dans la politique ; il est même presque indifférent que sa petite machine soit placée à tel ou tel point de la science, et que le jeune travailleur d’ « avenir » devienne bon philologue, ou peut-être connaisseur de champignons, ou encore chimiste : </w:t>
      </w:r>
      <w:r w:rsidRPr="00BA44F0">
        <w:rPr>
          <w:rFonts w:eastAsia="Times New Roman" w:cstheme="minorHAnsi"/>
          <w:color w:val="000000"/>
          <w:shd w:val="clear" w:color="auto" w:fill="FFFFFF"/>
          <w:lang w:eastAsia="fr-FR"/>
        </w:rPr>
        <w:lastRenderedPageBreak/>
        <w:t>— peu importe, pour le distinguer, qu’il devienne ceci ou cela. Au contraire, chez le philosophe, il n’y a rien d’impersonnel ; et particulièrement sa morale témoigne, d’une façon décisive et absolue, de ce qu’il est, — c’est-à-dire dans quel rapport se trouvent les instincts les plus intimes de sa nature. »</w:t>
      </w:r>
    </w:p>
    <w:p w:rsidR="00195DF0" w:rsidRPr="00BA44F0" w:rsidRDefault="00195DF0" w:rsidP="00740A14">
      <w:pPr>
        <w:shd w:val="clear" w:color="auto" w:fill="FFFFFF"/>
        <w:spacing w:before="120" w:after="120" w:line="240" w:lineRule="auto"/>
        <w:ind w:firstLine="480"/>
        <w:jc w:val="both"/>
        <w:rPr>
          <w:rFonts w:eastAsia="Times New Roman" w:cstheme="minorHAnsi"/>
          <w:color w:val="000000"/>
          <w:shd w:val="clear" w:color="auto" w:fill="FFFFFF"/>
          <w:lang w:eastAsia="fr-FR"/>
        </w:rPr>
      </w:pPr>
    </w:p>
    <w:p w:rsidR="00740A14" w:rsidRPr="00BA44F0" w:rsidRDefault="00740A14" w:rsidP="00740A14">
      <w:pPr>
        <w:shd w:val="clear" w:color="auto" w:fill="FFFFFF"/>
        <w:spacing w:before="120" w:after="120" w:line="240" w:lineRule="auto"/>
        <w:jc w:val="both"/>
        <w:rPr>
          <w:rFonts w:eastAsia="Times New Roman" w:cstheme="minorHAnsi"/>
          <w:lang w:eastAsia="fr-FR"/>
        </w:rPr>
      </w:pPr>
      <w:r w:rsidRPr="00BA44F0">
        <w:rPr>
          <w:rFonts w:eastAsia="Times New Roman" w:cstheme="minorHAnsi"/>
          <w:b/>
          <w:lang w:eastAsia="fr-FR"/>
        </w:rPr>
        <w:t>Nietzsche</w:t>
      </w:r>
      <w:r w:rsidRPr="00BA44F0">
        <w:rPr>
          <w:rFonts w:eastAsia="Times New Roman" w:cstheme="minorHAnsi"/>
          <w:lang w:eastAsia="fr-FR"/>
        </w:rPr>
        <w:t xml:space="preserve">, </w:t>
      </w:r>
      <w:r w:rsidRPr="00BA44F0">
        <w:rPr>
          <w:rFonts w:eastAsia="Times New Roman" w:cstheme="minorHAnsi"/>
          <w:i/>
          <w:lang w:eastAsia="fr-FR"/>
        </w:rPr>
        <w:t>Par-delà le bien et le mal</w:t>
      </w:r>
      <w:r w:rsidRPr="00BA44F0">
        <w:rPr>
          <w:rFonts w:eastAsia="Times New Roman" w:cstheme="minorHAnsi"/>
          <w:lang w:eastAsia="fr-FR"/>
        </w:rPr>
        <w:t>, §§ 6 et 7</w:t>
      </w:r>
      <w:r w:rsidR="0037075B">
        <w:rPr>
          <w:rFonts w:eastAsia="Times New Roman" w:cstheme="minorHAnsi"/>
          <w:lang w:eastAsia="fr-FR"/>
        </w:rPr>
        <w:t xml:space="preserve"> (1886)</w:t>
      </w:r>
    </w:p>
    <w:p w:rsidR="00740A14" w:rsidRPr="00BA44F0" w:rsidRDefault="00740A14" w:rsidP="00740A14">
      <w:pPr>
        <w:spacing w:before="100" w:beforeAutospacing="1" w:after="100" w:afterAutospacing="1" w:line="220" w:lineRule="atLeast"/>
        <w:jc w:val="both"/>
        <w:textAlignment w:val="top"/>
        <w:rPr>
          <w:rFonts w:cstheme="minorHAnsi"/>
          <w:i/>
          <w:iCs/>
          <w:shd w:val="clear" w:color="auto" w:fill="FFFFFF"/>
        </w:rPr>
      </w:pPr>
      <w:r w:rsidRPr="00BA44F0">
        <w:rPr>
          <w:rFonts w:eastAsia="Times New Roman" w:cstheme="minorHAnsi"/>
          <w:color w:val="000000"/>
          <w:lang w:eastAsia="fr-FR"/>
        </w:rPr>
        <w:t>« </w:t>
      </w:r>
      <w:r w:rsidRPr="00BA44F0">
        <w:rPr>
          <w:rFonts w:cstheme="minorHAnsi"/>
          <w:shd w:val="clear" w:color="auto" w:fill="FFFFFF"/>
        </w:rPr>
        <w:t>Il me parait de plus en plus certain que le philosophe, en sa qualité d’homme </w:t>
      </w:r>
      <w:r w:rsidRPr="00BA44F0">
        <w:rPr>
          <w:rFonts w:cstheme="minorHAnsi"/>
          <w:i/>
          <w:iCs/>
          <w:shd w:val="clear" w:color="auto" w:fill="FFFFFF"/>
        </w:rPr>
        <w:t>nécessaire</w:t>
      </w:r>
      <w:r w:rsidRPr="00BA44F0">
        <w:rPr>
          <w:rFonts w:cstheme="minorHAnsi"/>
          <w:shd w:val="clear" w:color="auto" w:fill="FFFFFF"/>
        </w:rPr>
        <w:t> de demain et d’après-demain, s’est toujours trouvé et a </w:t>
      </w:r>
      <w:r w:rsidRPr="00BA44F0">
        <w:rPr>
          <w:rFonts w:cstheme="minorHAnsi"/>
          <w:i/>
          <w:iCs/>
          <w:shd w:val="clear" w:color="auto" w:fill="FFFFFF"/>
        </w:rPr>
        <w:t>dû</w:t>
      </w:r>
      <w:r w:rsidRPr="00BA44F0">
        <w:rPr>
          <w:rFonts w:cstheme="minorHAnsi"/>
          <w:shd w:val="clear" w:color="auto" w:fill="FFFFFF"/>
        </w:rPr>
        <w:t> se trouver toujours en contradiction avec son époque : son ennemi fut constamment l’idéal d’aujourd’hui. Jusqu’à présent, tous ces promoteurs extraordinaires de l’homme, qu’on nomme philosophes et qui se sont eux-mêmes rarement regardés comme des amis de la sagesse, mais plutôt comme des fous insupportables et des énigmes dangereuses — ont eu pour tâche (tâche difficile, involontaire, inévitable), et reconnu la grandeur de leur tâche en ceci qu’ils devaient être la mauvaise conscience de leur époque. En portant précisément le couteau vivisecteur à la gorge des </w:t>
      </w:r>
      <w:r w:rsidRPr="00BA44F0">
        <w:rPr>
          <w:rFonts w:cstheme="minorHAnsi"/>
          <w:i/>
          <w:iCs/>
          <w:shd w:val="clear" w:color="auto" w:fill="FFFFFF"/>
        </w:rPr>
        <w:t>vertus de l’époque</w:t>
      </w:r>
      <w:r w:rsidRPr="00BA44F0">
        <w:rPr>
          <w:rFonts w:cstheme="minorHAnsi"/>
          <w:shd w:val="clear" w:color="auto" w:fill="FFFFFF"/>
        </w:rPr>
        <w:t>, ils ont révélé ce qui était leur propre secret : connaître pour l’homme une </w:t>
      </w:r>
      <w:r w:rsidRPr="00BA44F0">
        <w:rPr>
          <w:rFonts w:cstheme="minorHAnsi"/>
          <w:i/>
          <w:iCs/>
          <w:shd w:val="clear" w:color="auto" w:fill="FFFFFF"/>
        </w:rPr>
        <w:t>nouvelle</w:t>
      </w:r>
      <w:r w:rsidRPr="00BA44F0">
        <w:rPr>
          <w:rFonts w:cstheme="minorHAnsi"/>
          <w:shd w:val="clear" w:color="auto" w:fill="FFFFFF"/>
        </w:rPr>
        <w:t> grandeur, une voie nouvelle et inexplorée qui le conduirait à son agrandissement. Ils ont trahi chaque fois combien d’hypocrisie, de commodité, de laisser-aller et de laisser-choir, combien de mensonges se cachaient sous le type le plus honoré de la moralité contemporaine, combien de vertus étaient arrivées à se </w:t>
      </w:r>
      <w:r w:rsidRPr="00BA44F0">
        <w:rPr>
          <w:rFonts w:cstheme="minorHAnsi"/>
          <w:i/>
          <w:iCs/>
          <w:shd w:val="clear" w:color="auto" w:fill="FFFFFF"/>
        </w:rPr>
        <w:t>survivre</w:t>
      </w:r>
      <w:r w:rsidRPr="00BA44F0">
        <w:rPr>
          <w:rFonts w:cstheme="minorHAnsi"/>
          <w:shd w:val="clear" w:color="auto" w:fill="FFFFFF"/>
        </w:rPr>
        <w:t>. Chaque fois ils disaient : « Il faut que nous sortions, que nous nous en allions vers des contrées, auxquelles vous vous êtes le moins accoutumés. » En présence d’un monde d’« idées modernes » qui voudrait confiner chacun dans son coin, dans sa spécialité, un philosophe, si des philosophes pouvaient exister aujourd’hui, serait obligé de placer la grandeur de l’homme, le concept « grandeur » dans toute son extension et sa diversité, dans toute sa totalité multiple : il établirait même la valeur et le rang d’après la capacité de chacun à prendre sur lui des choses diverses, en se rendant compte jusqu’où il pourrait étendre sa responsabilité. Aujourd’hui le goût de l’époque, la vertu de l’époque affaiblissent et réduisent la volonté ; rien ne répond mieux à l’état d’esprit de l’époque que la faiblesse de volonté : donc, l’idéal du philosophe doit précisément faire rentrer dans le concept « grandeur » la force de volonté, la dureté et l’aptitude aux longues résolutions. De même la doctrine contraire et l’idéal d’une humanité timide, pleine d’abnégation, humble et qui douterait d’elle-même s’adaptait à une époque contraire, comme le seizième siècle par exemple, qui souffrait de son accumulation d’énergie de la volonté et d’un torrent d’égoïsme impétueux. Au temps de Socrate, au milieu de tant d’hommes aux instincts fatigués, parmi des Athéniens conservateurs, qui se laissaient aller — « au bonheur », selon leurs expressions, au plaisir, selon leurs actions, — et qui avaient encore à la bouche les vieilles expressions pompeuses auxquelles leur vie ne leur donnait plus droit, peut-être l’</w:t>
      </w:r>
      <w:r w:rsidRPr="00BA44F0">
        <w:rPr>
          <w:rFonts w:cstheme="minorHAnsi"/>
          <w:i/>
          <w:iCs/>
          <w:shd w:val="clear" w:color="auto" w:fill="FFFFFF"/>
        </w:rPr>
        <w:t>ironie</w:t>
      </w:r>
      <w:r w:rsidRPr="00BA44F0">
        <w:rPr>
          <w:rFonts w:cstheme="minorHAnsi"/>
          <w:shd w:val="clear" w:color="auto" w:fill="FFFFFF"/>
        </w:rPr>
        <w:t xml:space="preserve"> était-elle nécessaire à la grandeur d’âme, cette malicieuse assurance socratique du vieux médecin, du plébéien qui tailla sans pitié dans sa propre chair, comme dans la chair et le cœur du « noble », avec un regard qui disait assez clairement : « Pas de dissimulation avec moi ! </w:t>
      </w:r>
      <w:proofErr w:type="gramStart"/>
      <w:r w:rsidRPr="00BA44F0">
        <w:rPr>
          <w:rFonts w:cstheme="minorHAnsi"/>
          <w:shd w:val="clear" w:color="auto" w:fill="FFFFFF"/>
        </w:rPr>
        <w:t>ici</w:t>
      </w:r>
      <w:proofErr w:type="gramEnd"/>
      <w:r w:rsidRPr="00BA44F0">
        <w:rPr>
          <w:rFonts w:cstheme="minorHAnsi"/>
          <w:shd w:val="clear" w:color="auto" w:fill="FFFFFF"/>
        </w:rPr>
        <w:t>… nous sommes tous pareils ! » Aujourd’hui par contre, alors que la bête de troupeau arrive seule aux honneurs et seule à la dispensation des honneurs en Europe, alors que l’« égalité des droits » pourrait se traduire plutôt par l’égalité dans l’injustice : je veux dire dans la guerre générale contre tout ce qui est rare, étrange, privilégié, la guerre contre l’homme supérieur, l’âme supérieure, le devoir supérieur, la responsabilité supérieure, la plénitude créatrice et dominatrice — aujourd’hui être noble, vouloir être pour soi, savoir être différent, devoir vivre seul et pour son propre compte sont choses qui rentrent dans le concept « grandeur» et le philosophe révélera en quelque mesure son propre idéal en affirmant : « Celui-là sera le plus grand qui saura être le plus solitaire, le plus caché, le plus écarté, l’homme qui vivra par delà le bien et le mal, le maître de ses vertus, qui sera doué d’une volonté abondante ; voilà ce qui doit être appelé de la </w:t>
      </w:r>
      <w:r w:rsidRPr="00BA44F0">
        <w:rPr>
          <w:rFonts w:cstheme="minorHAnsi"/>
          <w:i/>
          <w:iCs/>
          <w:shd w:val="clear" w:color="auto" w:fill="FFFFFF"/>
        </w:rPr>
        <w:t>grandeur :</w:t>
      </w:r>
      <w:r w:rsidRPr="00BA44F0">
        <w:rPr>
          <w:rFonts w:cstheme="minorHAnsi"/>
          <w:shd w:val="clear" w:color="auto" w:fill="FFFFFF"/>
        </w:rPr>
        <w:t>c’est à la fois la diversité et le tout, l’étendue et la plénitude. » Et nous le demandons encore une fois : aujourd’hui — la grandeur est-elle </w:t>
      </w:r>
      <w:r w:rsidRPr="00BA44F0">
        <w:rPr>
          <w:rFonts w:cstheme="minorHAnsi"/>
          <w:i/>
          <w:iCs/>
          <w:shd w:val="clear" w:color="auto" w:fill="FFFFFF"/>
        </w:rPr>
        <w:t>possible ? »</w:t>
      </w:r>
    </w:p>
    <w:p w:rsidR="00740A14" w:rsidRPr="00BA44F0" w:rsidRDefault="00740A14" w:rsidP="00740A14">
      <w:pPr>
        <w:shd w:val="clear" w:color="auto" w:fill="FFFFFF"/>
        <w:spacing w:before="120" w:after="120" w:line="240" w:lineRule="auto"/>
        <w:jc w:val="both"/>
        <w:rPr>
          <w:rFonts w:eastAsia="Times New Roman" w:cstheme="minorHAnsi"/>
          <w:lang w:eastAsia="fr-FR"/>
        </w:rPr>
      </w:pPr>
      <w:r w:rsidRPr="00BA44F0">
        <w:rPr>
          <w:rFonts w:eastAsia="Times New Roman" w:cstheme="minorHAnsi"/>
          <w:b/>
          <w:lang w:eastAsia="fr-FR"/>
        </w:rPr>
        <w:t>Nietzsche</w:t>
      </w:r>
      <w:r w:rsidRPr="00BA44F0">
        <w:rPr>
          <w:rFonts w:eastAsia="Times New Roman" w:cstheme="minorHAnsi"/>
          <w:lang w:eastAsia="fr-FR"/>
        </w:rPr>
        <w:t xml:space="preserve">, </w:t>
      </w:r>
      <w:r w:rsidRPr="00BA44F0">
        <w:rPr>
          <w:rFonts w:eastAsia="Times New Roman" w:cstheme="minorHAnsi"/>
          <w:i/>
          <w:lang w:eastAsia="fr-FR"/>
        </w:rPr>
        <w:t>Par-delà le bien et le mal</w:t>
      </w:r>
      <w:r w:rsidRPr="00BA44F0">
        <w:rPr>
          <w:rFonts w:eastAsia="Times New Roman" w:cstheme="minorHAnsi"/>
          <w:lang w:eastAsia="fr-FR"/>
        </w:rPr>
        <w:t>, § 212</w:t>
      </w:r>
      <w:r w:rsidR="0037075B">
        <w:rPr>
          <w:rFonts w:eastAsia="Times New Roman" w:cstheme="minorHAnsi"/>
          <w:lang w:eastAsia="fr-FR"/>
        </w:rPr>
        <w:t xml:space="preserve"> (1886)</w:t>
      </w:r>
    </w:p>
    <w:p w:rsidR="00740A14" w:rsidRPr="00BA44F0" w:rsidRDefault="00740A14" w:rsidP="00740A14">
      <w:pPr>
        <w:spacing w:before="100" w:beforeAutospacing="1" w:after="100" w:afterAutospacing="1" w:line="220" w:lineRule="atLeast"/>
        <w:jc w:val="both"/>
        <w:textAlignment w:val="top"/>
        <w:rPr>
          <w:rFonts w:eastAsia="Times New Roman" w:cstheme="minorHAnsi"/>
          <w:color w:val="000000"/>
          <w:lang w:eastAsia="fr-FR"/>
        </w:rPr>
      </w:pPr>
    </w:p>
    <w:p w:rsidR="00740A14" w:rsidRPr="00BA44F0" w:rsidRDefault="00740A14" w:rsidP="00740A14">
      <w:pPr>
        <w:spacing w:after="60" w:line="220" w:lineRule="atLeast"/>
        <w:jc w:val="both"/>
        <w:textAlignment w:val="top"/>
        <w:rPr>
          <w:rFonts w:eastAsia="Times New Roman" w:cstheme="minorHAnsi"/>
          <w:color w:val="000000"/>
          <w:lang w:eastAsia="fr-FR"/>
        </w:rPr>
      </w:pPr>
      <w:r w:rsidRPr="00BA44F0">
        <w:rPr>
          <w:rFonts w:eastAsia="Times New Roman" w:cstheme="minorHAnsi"/>
          <w:color w:val="000000"/>
          <w:lang w:eastAsia="fr-FR"/>
        </w:rPr>
        <w:t>« En ce qui concerne d'abord cette galerie d'opinions que présenterait l'histoire de la philosophie - sur Dieu, sur l'essence des objets de la nature et de l'esprit - ce serait, si elle ne faisait que cela, une science très superflue et très ennuyeuse, alors même qu'on invoquerait la multiple utilité à retirer d'une si grande animation de l'esprit et d'une si grande érudition. Qu'y a-t-il de plus inutile, de plus ennuyeux qu'une suite de simples opinions ? On n'a qu'à considérer des écrits qui sont des histoires de la philosophie, en ce sens qu'ils présentent et traitent les idées philosophiques comme des opinions, pour se rendre compte à quel point tout cela est sec, ennuyeux et sans intérêt. Une opinion est une représentation subjective, une idée quelconque, fantaisiste, que je conçois ainsi et qu'un autre peut concevoir autrement. Une opinion est mienne ; ce n'est pas une idée en soi générale, existant en soi et pour soi. Or la philosophie ne renferme pas des opinions ; il n'existe pas d'opinions philosophiques. »</w:t>
      </w:r>
    </w:p>
    <w:p w:rsidR="00740A14" w:rsidRPr="00BA44F0" w:rsidRDefault="00740A14" w:rsidP="00740A14">
      <w:pPr>
        <w:spacing w:after="60" w:line="220" w:lineRule="atLeast"/>
        <w:jc w:val="both"/>
        <w:textAlignment w:val="top"/>
        <w:rPr>
          <w:rFonts w:eastAsia="Times New Roman" w:cstheme="minorHAnsi"/>
          <w:color w:val="000000"/>
          <w:lang w:eastAsia="fr-FR"/>
        </w:rPr>
      </w:pPr>
    </w:p>
    <w:p w:rsidR="00740A14" w:rsidRPr="00BA44F0" w:rsidRDefault="00E3113C" w:rsidP="00740A14">
      <w:pPr>
        <w:spacing w:after="60" w:line="220" w:lineRule="atLeast"/>
        <w:jc w:val="both"/>
        <w:textAlignment w:val="top"/>
        <w:rPr>
          <w:rFonts w:eastAsia="Times New Roman" w:cstheme="minorHAnsi"/>
          <w:color w:val="000000"/>
          <w:lang w:eastAsia="fr-FR"/>
        </w:rPr>
      </w:pPr>
      <w:r w:rsidRPr="00E3113C">
        <w:rPr>
          <w:rFonts w:eastAsia="Times New Roman" w:cstheme="minorHAnsi"/>
          <w:b/>
          <w:color w:val="000000"/>
          <w:lang w:eastAsia="fr-FR"/>
        </w:rPr>
        <w:t>Hegel,</w:t>
      </w:r>
      <w:r>
        <w:rPr>
          <w:rFonts w:eastAsia="Times New Roman" w:cstheme="minorHAnsi"/>
          <w:color w:val="000000"/>
          <w:lang w:eastAsia="fr-FR"/>
        </w:rPr>
        <w:t xml:space="preserve"> </w:t>
      </w:r>
      <w:r w:rsidRPr="00E3113C">
        <w:rPr>
          <w:rFonts w:eastAsia="Times New Roman" w:cstheme="minorHAnsi"/>
          <w:i/>
          <w:color w:val="000000"/>
          <w:lang w:eastAsia="fr-FR"/>
        </w:rPr>
        <w:t xml:space="preserve">La phénoménologie de l’esprit </w:t>
      </w:r>
      <w:r>
        <w:rPr>
          <w:rFonts w:eastAsia="Times New Roman" w:cstheme="minorHAnsi"/>
          <w:color w:val="000000"/>
          <w:lang w:eastAsia="fr-FR"/>
        </w:rPr>
        <w:t>(1807)</w:t>
      </w:r>
    </w:p>
    <w:p w:rsidR="00740A14" w:rsidRPr="00BA44F0" w:rsidRDefault="00740A14" w:rsidP="00740A14">
      <w:pPr>
        <w:rPr>
          <w:rFonts w:ascii="Arial" w:hAnsi="Arial" w:cs="Arial"/>
          <w:color w:val="222222"/>
          <w:shd w:val="clear" w:color="auto" w:fill="FFFFFF"/>
        </w:rPr>
      </w:pPr>
    </w:p>
    <w:p w:rsidR="00742C00" w:rsidRPr="00BA44F0" w:rsidRDefault="003428FB" w:rsidP="00E3113C">
      <w:pPr>
        <w:jc w:val="both"/>
        <w:rPr>
          <w:rFonts w:eastAsia="Times New Roman" w:cstheme="minorHAnsi"/>
          <w:lang w:eastAsia="fr-FR"/>
        </w:rPr>
      </w:pPr>
      <w:r>
        <w:rPr>
          <w:rFonts w:eastAsia="Times New Roman" w:cstheme="minorHAnsi"/>
          <w:lang w:eastAsia="fr-FR"/>
        </w:rPr>
        <w:t xml:space="preserve"> </w:t>
      </w:r>
      <w:r w:rsidR="00742C00" w:rsidRPr="00BA44F0">
        <w:rPr>
          <w:rFonts w:eastAsia="Times New Roman" w:cstheme="minorHAnsi"/>
          <w:lang w:eastAsia="fr-FR"/>
        </w:rPr>
        <w:t xml:space="preserve">« Quiconque veut vraiment devenir philosophe devra "une fois dans sa vie" se replier sur soi-même et, au-dedans de soi, tenter de renverser toutes les sciences admises jusqu'ici et tenter de les reconstruire. La philosophie - la sagesse - est en quelque sorte une affaire personnelle du philosophe. Elle doit se constituer en tant que sienne, être sa sagesse, son savoir qui, bien qu'il tende vers l'universel, soit acquis par lui et qu'il doit pouvoir justifier dès l'origine et à chacune de ses étapes, en s'appuyant sur ses intuitions absolues. Du moment que j'ai pris la décision de tendre vers cette fin, décision qui seule peut m'amener à la vie et au développement philosophique, j'ai donc par là même fait </w:t>
      </w:r>
      <w:proofErr w:type="spellStart"/>
      <w:r w:rsidR="00742C00" w:rsidRPr="00BA44F0">
        <w:rPr>
          <w:rFonts w:eastAsia="Times New Roman" w:cstheme="minorHAnsi"/>
          <w:lang w:eastAsia="fr-FR"/>
        </w:rPr>
        <w:t>voeu</w:t>
      </w:r>
      <w:proofErr w:type="spellEnd"/>
      <w:r w:rsidR="00742C00" w:rsidRPr="00BA44F0">
        <w:rPr>
          <w:rFonts w:eastAsia="Times New Roman" w:cstheme="minorHAnsi"/>
          <w:lang w:eastAsia="fr-FR"/>
        </w:rPr>
        <w:t xml:space="preserve"> de pauvreté en matière de connaissance. Dès lors il est manifeste qu'il faudra alors me demander comment je pourrais trouver une méthode qui me donnerait la marche à suivre pour arriver au savoir véritable. Les Méditations de Descartes ne veulent donc pas être une affaire purement privée du seul philosophe Descartes, encore moins une simple forme littéraire dont il userait pour exposer ses vues philosophiques. Au contraire, ces méditations dessinent le prototype du genre de méditations nécessaires à tout philosophe qui commence son </w:t>
      </w:r>
      <w:proofErr w:type="spellStart"/>
      <w:r w:rsidR="00742C00" w:rsidRPr="00BA44F0">
        <w:rPr>
          <w:rFonts w:eastAsia="Times New Roman" w:cstheme="minorHAnsi"/>
          <w:lang w:eastAsia="fr-FR"/>
        </w:rPr>
        <w:t>oeuvre</w:t>
      </w:r>
      <w:proofErr w:type="spellEnd"/>
      <w:r w:rsidR="00742C00" w:rsidRPr="00BA44F0">
        <w:rPr>
          <w:rFonts w:eastAsia="Times New Roman" w:cstheme="minorHAnsi"/>
          <w:lang w:eastAsia="fr-FR"/>
        </w:rPr>
        <w:t>, méditations qui seules peuvent donner naissance à une philosophie. »</w:t>
      </w:r>
    </w:p>
    <w:p w:rsidR="00742C00" w:rsidRPr="00BA44F0" w:rsidRDefault="00742C00" w:rsidP="00742C00">
      <w:pPr>
        <w:shd w:val="clear" w:color="auto" w:fill="FFFFFF"/>
        <w:spacing w:before="100" w:beforeAutospacing="1" w:after="100" w:afterAutospacing="1" w:line="240" w:lineRule="auto"/>
        <w:jc w:val="both"/>
        <w:rPr>
          <w:rFonts w:eastAsia="Times New Roman" w:cstheme="minorHAnsi"/>
          <w:lang w:eastAsia="fr-FR"/>
        </w:rPr>
      </w:pPr>
      <w:r w:rsidRPr="00BA44F0">
        <w:rPr>
          <w:rFonts w:eastAsia="Times New Roman" w:cstheme="minorHAnsi"/>
          <w:b/>
          <w:lang w:eastAsia="fr-FR"/>
        </w:rPr>
        <w:t>HUSSERL</w:t>
      </w:r>
      <w:r w:rsidRPr="00BA44F0">
        <w:rPr>
          <w:rFonts w:eastAsia="Times New Roman" w:cstheme="minorHAnsi"/>
          <w:lang w:eastAsia="fr-FR"/>
        </w:rPr>
        <w:t xml:space="preserve">, </w:t>
      </w:r>
      <w:r w:rsidRPr="00BA44F0">
        <w:rPr>
          <w:rFonts w:eastAsia="Times New Roman" w:cstheme="minorHAnsi"/>
          <w:i/>
          <w:lang w:eastAsia="fr-FR"/>
        </w:rPr>
        <w:t>Méditations cartésiennes</w:t>
      </w:r>
      <w:r w:rsidRPr="00BA44F0">
        <w:rPr>
          <w:rFonts w:eastAsia="Times New Roman" w:cstheme="minorHAnsi"/>
          <w:lang w:eastAsia="fr-FR"/>
        </w:rPr>
        <w:t xml:space="preserve">, tr. </w:t>
      </w:r>
      <w:proofErr w:type="spellStart"/>
      <w:r w:rsidRPr="00BA44F0">
        <w:rPr>
          <w:rFonts w:eastAsia="Times New Roman" w:cstheme="minorHAnsi"/>
          <w:lang w:eastAsia="fr-FR"/>
        </w:rPr>
        <w:t>fr</w:t>
      </w:r>
      <w:proofErr w:type="spellEnd"/>
      <w:r w:rsidRPr="00BA44F0">
        <w:rPr>
          <w:rFonts w:eastAsia="Times New Roman" w:cstheme="minorHAnsi"/>
          <w:lang w:eastAsia="fr-FR"/>
        </w:rPr>
        <w:t xml:space="preserve">. G. </w:t>
      </w:r>
      <w:proofErr w:type="spellStart"/>
      <w:r w:rsidRPr="00BA44F0">
        <w:rPr>
          <w:rFonts w:eastAsia="Times New Roman" w:cstheme="minorHAnsi"/>
          <w:lang w:eastAsia="fr-FR"/>
        </w:rPr>
        <w:t>Peiffer</w:t>
      </w:r>
      <w:proofErr w:type="spellEnd"/>
      <w:r w:rsidRPr="00BA44F0">
        <w:rPr>
          <w:rFonts w:eastAsia="Times New Roman" w:cstheme="minorHAnsi"/>
          <w:lang w:eastAsia="fr-FR"/>
        </w:rPr>
        <w:t xml:space="preserve"> et E. </w:t>
      </w:r>
      <w:proofErr w:type="spellStart"/>
      <w:r w:rsidRPr="00BA44F0">
        <w:rPr>
          <w:rFonts w:eastAsia="Times New Roman" w:cstheme="minorHAnsi"/>
          <w:lang w:eastAsia="fr-FR"/>
        </w:rPr>
        <w:t>Lévinas</w:t>
      </w:r>
      <w:proofErr w:type="spellEnd"/>
      <w:r w:rsidRPr="00BA44F0">
        <w:rPr>
          <w:rFonts w:eastAsia="Times New Roman" w:cstheme="minorHAnsi"/>
          <w:lang w:eastAsia="fr-FR"/>
        </w:rPr>
        <w:t xml:space="preserve">, éd. </w:t>
      </w:r>
      <w:proofErr w:type="spellStart"/>
      <w:r w:rsidRPr="00BA44F0">
        <w:rPr>
          <w:rFonts w:eastAsia="Times New Roman" w:cstheme="minorHAnsi"/>
          <w:lang w:eastAsia="fr-FR"/>
        </w:rPr>
        <w:t>Vrin</w:t>
      </w:r>
      <w:proofErr w:type="spellEnd"/>
      <w:r w:rsidRPr="00BA44F0">
        <w:rPr>
          <w:rFonts w:eastAsia="Times New Roman" w:cstheme="minorHAnsi"/>
          <w:lang w:eastAsia="fr-FR"/>
        </w:rPr>
        <w:t>, p.1</w:t>
      </w:r>
      <w:r w:rsidR="00684EA7">
        <w:rPr>
          <w:rFonts w:eastAsia="Times New Roman" w:cstheme="minorHAnsi"/>
          <w:lang w:eastAsia="fr-FR"/>
        </w:rPr>
        <w:t xml:space="preserve"> (1931)</w:t>
      </w:r>
    </w:p>
    <w:p w:rsidR="003428FB" w:rsidRDefault="003428FB" w:rsidP="003428FB">
      <w:pPr>
        <w:shd w:val="clear" w:color="auto" w:fill="FFFFFF"/>
        <w:spacing w:before="120" w:after="120" w:line="240" w:lineRule="auto"/>
        <w:jc w:val="both"/>
        <w:rPr>
          <w:rFonts w:eastAsia="Times New Roman" w:cstheme="minorHAnsi"/>
          <w:lang w:eastAsia="fr-FR"/>
        </w:rPr>
      </w:pPr>
      <w:r>
        <w:rPr>
          <w:rFonts w:eastAsia="Times New Roman" w:cstheme="minorHAnsi"/>
          <w:lang w:eastAsia="fr-FR"/>
        </w:rPr>
        <w:t xml:space="preserve"> </w:t>
      </w:r>
    </w:p>
    <w:p w:rsidR="005A3CFD" w:rsidRDefault="003428FB" w:rsidP="00E3113C">
      <w:pPr>
        <w:jc w:val="both"/>
        <w:rPr>
          <w:rFonts w:eastAsia="Times New Roman" w:cstheme="minorHAnsi"/>
          <w:lang w:eastAsia="fr-FR"/>
        </w:rPr>
      </w:pPr>
      <w:r>
        <w:rPr>
          <w:rFonts w:eastAsia="Times New Roman" w:cstheme="minorHAnsi"/>
          <w:lang w:eastAsia="fr-FR"/>
        </w:rPr>
        <w:t xml:space="preserve"> </w:t>
      </w:r>
      <w:r w:rsidR="005A3CFD">
        <w:rPr>
          <w:rFonts w:eastAsia="Times New Roman" w:cstheme="minorHAnsi"/>
          <w:lang w:eastAsia="fr-FR"/>
        </w:rPr>
        <w:t xml:space="preserve">« Je suis toujours à me demander le pourquoi des choses, et c’est une des raisons qui m’ont décidé à entreprendre ce </w:t>
      </w:r>
      <w:proofErr w:type="spellStart"/>
      <w:r w:rsidR="005A3CFD">
        <w:rPr>
          <w:rFonts w:eastAsia="Times New Roman" w:cstheme="minorHAnsi"/>
          <w:lang w:eastAsia="fr-FR"/>
        </w:rPr>
        <w:t>Chautauqua</w:t>
      </w:r>
      <w:proofErr w:type="spellEnd"/>
      <w:r w:rsidR="005A3CFD">
        <w:rPr>
          <w:rFonts w:eastAsia="Times New Roman" w:cstheme="minorHAnsi"/>
          <w:lang w:eastAsia="fr-FR"/>
        </w:rPr>
        <w:t>. Pourquoi ces gens-là ont-ils bousillé ma machine ? Ils ne cherchaient pas, comme John et Sylvia, à échapper à la technologie. C’étaient des techniciens. Mais ils faisaient leur travail machinalement. Ils n’y mettaient rien d’eux-mêmes. Bien sûr, ils n’étaient pas motivés. J’essaie souvent de me rappeler les heures que j’ai passées avec eux, pour tenter de trouver une explication à leur comportement.</w:t>
      </w:r>
    </w:p>
    <w:p w:rsidR="005A3CFD" w:rsidRDefault="005A3CFD" w:rsidP="00742C00">
      <w:pPr>
        <w:jc w:val="both"/>
        <w:rPr>
          <w:rFonts w:eastAsia="Times New Roman" w:cstheme="minorHAnsi"/>
          <w:lang w:eastAsia="fr-FR"/>
        </w:rPr>
      </w:pPr>
      <w:r>
        <w:rPr>
          <w:rFonts w:eastAsia="Times New Roman" w:cstheme="minorHAnsi"/>
          <w:lang w:eastAsia="fr-FR"/>
        </w:rPr>
        <w:t>C’est peut-être à cause de la radio. On ne peut pas penser sérieusement à ce qu’on fait et écouter en même temps la radio. Ils s’imaginent sans doute que leur travail n’a rien à voir avec la pensée. Ils croient qu’il leur suffit de tripoter des outils – et c’est bien plus amusant de tripoter des outils en écoutant la radio.</w:t>
      </w:r>
    </w:p>
    <w:p w:rsidR="005A3CFD" w:rsidRDefault="005A3CFD" w:rsidP="00742C00">
      <w:pPr>
        <w:jc w:val="both"/>
        <w:rPr>
          <w:rFonts w:eastAsia="Times New Roman" w:cstheme="minorHAnsi"/>
          <w:lang w:eastAsia="fr-FR"/>
        </w:rPr>
      </w:pPr>
      <w:r>
        <w:rPr>
          <w:rFonts w:eastAsia="Times New Roman" w:cstheme="minorHAnsi"/>
          <w:lang w:eastAsia="fr-FR"/>
        </w:rPr>
        <w:lastRenderedPageBreak/>
        <w:t>Autre explication : la précipitation. Ils bâclent le boulot, ils ne regardent pas ce qu’ils font. Ils croient gagner plus d’argent en allant plus vite. Ils ne voient pas qu’ils en perdent, parce que leur travail ne vaut rien. (…)</w:t>
      </w:r>
    </w:p>
    <w:p w:rsidR="005A3CFD" w:rsidRDefault="005A3CFD" w:rsidP="00742C00">
      <w:pPr>
        <w:jc w:val="both"/>
        <w:rPr>
          <w:rFonts w:eastAsia="Times New Roman" w:cstheme="minorHAnsi"/>
          <w:lang w:eastAsia="fr-FR"/>
        </w:rPr>
      </w:pPr>
      <w:r>
        <w:rPr>
          <w:rFonts w:eastAsia="Times New Roman" w:cstheme="minorHAnsi"/>
          <w:lang w:eastAsia="fr-FR"/>
        </w:rPr>
        <w:t>Non seulement mes mécanos n’avaient pas découvert la petite tige tordue, mais, de toute évidence, elle avait dû être tordue un jour ou l’autre par un autre mécano, qui avait mal ajusté la boîte de culasse. Je me souviens que l’ami qui m’avait revendu la machine m’avait prévenu qu’elle était difficile à fixer. La notice du constructeur le signale</w:t>
      </w:r>
      <w:r w:rsidR="00A666EB">
        <w:rPr>
          <w:rFonts w:eastAsia="Times New Roman" w:cstheme="minorHAnsi"/>
          <w:lang w:eastAsia="fr-FR"/>
        </w:rPr>
        <w:t xml:space="preserve"> aussi. Mais comme tous ces mécanos, il allait trop vite – et il s’en fichait.</w:t>
      </w:r>
    </w:p>
    <w:p w:rsidR="00A666EB" w:rsidRDefault="00A666EB" w:rsidP="00742C00">
      <w:pPr>
        <w:jc w:val="both"/>
        <w:rPr>
          <w:rFonts w:eastAsia="Times New Roman" w:cstheme="minorHAnsi"/>
          <w:lang w:eastAsia="fr-FR"/>
        </w:rPr>
      </w:pPr>
      <w:r>
        <w:rPr>
          <w:rFonts w:eastAsia="Times New Roman" w:cstheme="minorHAnsi"/>
          <w:lang w:eastAsia="fr-FR"/>
        </w:rPr>
        <w:t>On retrouve la même insouciance dans les manuels d’utilisation des ordinateurs sur lesquels je travaille – c’est comme ça que je gagne ma vie, onze mois sur douze. Je sais que ces brochures sont remplies d’erreurs, d’imprécisions, de lacunes et d’informations si mal rédigées qu’il faut les relire six fois avant d’y comprendre quelque chose. Ces manuels-là dénotent la même attitude de badaud que j’ai décelée chez les mécanos. Mais ce sont des manuels pour badauds, reposant sur l’idée que la machine est isolée dans le temps et l’espace, sans relation avec aucun autre élément de l’univers. Elle n’a pas de lien avec vous ; ou votre seul lien avec elle, c’est la possibilité de resserrer ou de desserrer boulons et manettes, de remettre de l’huile, de gonfler les pneus et tutti quanti. En fait,  quand je suis arrivé dans cet atelier, j’avais moi aussi, vis-à-vis de ma machine, l’attitude des mécanos ou des rédacteurs de la notice d’entretien. Nous sommes tous de badauds. Aucune notice ne va au fond des choses, aucune ne traitre de l’aspect fondamental de l’entretien des motocyclettes. Ce qui est fondamental, c’est de prendre les choses à cœur – et de cela, aucun manuel ne dit mot.</w:t>
      </w:r>
    </w:p>
    <w:p w:rsidR="00A666EB" w:rsidRDefault="00A666EB" w:rsidP="00742C00">
      <w:pPr>
        <w:jc w:val="both"/>
        <w:rPr>
          <w:rFonts w:eastAsia="Times New Roman" w:cstheme="minorHAnsi"/>
          <w:lang w:eastAsia="fr-FR"/>
        </w:rPr>
      </w:pPr>
      <w:r>
        <w:rPr>
          <w:rFonts w:eastAsia="Times New Roman" w:cstheme="minorHAnsi"/>
          <w:lang w:eastAsia="fr-FR"/>
        </w:rPr>
        <w:t>Au cours de ce voyage, je voudrais creuser un peu ce problème et voir si cet étrange divorce entre l’être de l’homme et ses actes ne nous aidera pas à comprendre ce qui fait dérailler ce foutu XXème siècle. »</w:t>
      </w:r>
    </w:p>
    <w:p w:rsidR="00D614A5" w:rsidRDefault="00D614A5" w:rsidP="00742C00">
      <w:pPr>
        <w:jc w:val="both"/>
        <w:rPr>
          <w:rFonts w:eastAsia="Times New Roman" w:cstheme="minorHAnsi"/>
          <w:lang w:eastAsia="fr-FR"/>
        </w:rPr>
      </w:pPr>
      <w:r w:rsidRPr="00F229E5">
        <w:rPr>
          <w:rFonts w:eastAsia="Times New Roman" w:cstheme="minorHAnsi"/>
          <w:b/>
          <w:lang w:eastAsia="fr-FR"/>
        </w:rPr>
        <w:t>Robert M. PIRSIG</w:t>
      </w:r>
      <w:r>
        <w:rPr>
          <w:rFonts w:eastAsia="Times New Roman" w:cstheme="minorHAnsi"/>
          <w:lang w:eastAsia="fr-FR"/>
        </w:rPr>
        <w:t xml:space="preserve">, </w:t>
      </w:r>
      <w:r w:rsidRPr="00F229E5">
        <w:rPr>
          <w:rFonts w:eastAsia="Times New Roman" w:cstheme="minorHAnsi"/>
          <w:i/>
          <w:lang w:eastAsia="fr-FR"/>
        </w:rPr>
        <w:t>Traité du zen et de l’entretien des motocyclettes</w:t>
      </w:r>
      <w:r w:rsidR="005A6087">
        <w:rPr>
          <w:rFonts w:eastAsia="Times New Roman" w:cstheme="minorHAnsi"/>
          <w:lang w:eastAsia="fr-FR"/>
        </w:rPr>
        <w:t xml:space="preserve"> (</w:t>
      </w:r>
      <w:r w:rsidR="00082684">
        <w:rPr>
          <w:rFonts w:eastAsia="Times New Roman" w:cstheme="minorHAnsi"/>
          <w:lang w:eastAsia="fr-FR"/>
        </w:rPr>
        <w:t>1978</w:t>
      </w:r>
      <w:r w:rsidR="005A6087">
        <w:rPr>
          <w:rFonts w:eastAsia="Times New Roman" w:cstheme="minorHAnsi"/>
          <w:lang w:eastAsia="fr-FR"/>
        </w:rPr>
        <w:t>)</w:t>
      </w:r>
    </w:p>
    <w:p w:rsidR="00427AA2" w:rsidRPr="007736E9" w:rsidRDefault="00427AA2" w:rsidP="007736E9">
      <w:pPr>
        <w:jc w:val="both"/>
        <w:rPr>
          <w:rFonts w:eastAsia="Times New Roman" w:cstheme="minorHAnsi"/>
          <w:lang w:eastAsia="fr-FR"/>
        </w:rPr>
      </w:pPr>
      <w:r w:rsidRPr="007736E9">
        <w:rPr>
          <w:rFonts w:eastAsia="Times New Roman" w:cstheme="minorHAnsi"/>
          <w:lang w:eastAsia="fr-FR"/>
        </w:rPr>
        <w:t xml:space="preserve">  </w:t>
      </w:r>
    </w:p>
    <w:p w:rsidR="005D7FB5" w:rsidRPr="00082684" w:rsidRDefault="005D7FB5" w:rsidP="00742C00">
      <w:pPr>
        <w:jc w:val="both"/>
        <w:rPr>
          <w:rFonts w:eastAsia="Times New Roman" w:cstheme="minorHAnsi"/>
          <w:lang w:eastAsia="fr-FR"/>
        </w:rPr>
      </w:pPr>
    </w:p>
    <w:sectPr w:rsidR="005D7FB5" w:rsidRPr="00082684" w:rsidSect="00DA4E0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F4" w:rsidRDefault="00CA11F4" w:rsidP="00E104BF">
      <w:pPr>
        <w:spacing w:after="0" w:line="240" w:lineRule="auto"/>
      </w:pPr>
      <w:r>
        <w:separator/>
      </w:r>
    </w:p>
  </w:endnote>
  <w:endnote w:type="continuationSeparator" w:id="0">
    <w:p w:rsidR="00CA11F4" w:rsidRDefault="00CA11F4" w:rsidP="00E1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66438"/>
      <w:docPartObj>
        <w:docPartGallery w:val="Page Numbers (Bottom of Page)"/>
        <w:docPartUnique/>
      </w:docPartObj>
    </w:sdtPr>
    <w:sdtContent>
      <w:p w:rsidR="00082684" w:rsidRDefault="00A01BE2">
        <w:pPr>
          <w:pStyle w:val="Pieddepage"/>
          <w:jc w:val="right"/>
        </w:pPr>
        <w:fldSimple w:instr=" PAGE   \* MERGEFORMAT ">
          <w:r w:rsidR="00CB6C6A">
            <w:rPr>
              <w:noProof/>
            </w:rPr>
            <w:t>2</w:t>
          </w:r>
        </w:fldSimple>
      </w:p>
    </w:sdtContent>
  </w:sdt>
  <w:p w:rsidR="00082684" w:rsidRDefault="000826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F4" w:rsidRDefault="00CA11F4" w:rsidP="00E104BF">
      <w:pPr>
        <w:spacing w:after="0" w:line="240" w:lineRule="auto"/>
      </w:pPr>
      <w:r>
        <w:separator/>
      </w:r>
    </w:p>
  </w:footnote>
  <w:footnote w:type="continuationSeparator" w:id="0">
    <w:p w:rsidR="00CA11F4" w:rsidRDefault="00CA11F4" w:rsidP="00E104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5149"/>
    <w:rsid w:val="00082684"/>
    <w:rsid w:val="00195DF0"/>
    <w:rsid w:val="00276A9B"/>
    <w:rsid w:val="002D6ECC"/>
    <w:rsid w:val="003428FB"/>
    <w:rsid w:val="0037075B"/>
    <w:rsid w:val="003877E7"/>
    <w:rsid w:val="0038796E"/>
    <w:rsid w:val="003D5F78"/>
    <w:rsid w:val="003F542C"/>
    <w:rsid w:val="00427AA2"/>
    <w:rsid w:val="005A161D"/>
    <w:rsid w:val="005A3CFD"/>
    <w:rsid w:val="005A6087"/>
    <w:rsid w:val="005D7FB5"/>
    <w:rsid w:val="00684EA7"/>
    <w:rsid w:val="00740A14"/>
    <w:rsid w:val="00742C00"/>
    <w:rsid w:val="007736E9"/>
    <w:rsid w:val="00820E1A"/>
    <w:rsid w:val="008F3144"/>
    <w:rsid w:val="00982331"/>
    <w:rsid w:val="009E6C45"/>
    <w:rsid w:val="009F5149"/>
    <w:rsid w:val="00A01BE2"/>
    <w:rsid w:val="00A666EB"/>
    <w:rsid w:val="00A73DC0"/>
    <w:rsid w:val="00AA1631"/>
    <w:rsid w:val="00B16FE0"/>
    <w:rsid w:val="00B71655"/>
    <w:rsid w:val="00BA44F0"/>
    <w:rsid w:val="00BA75E5"/>
    <w:rsid w:val="00CA11F4"/>
    <w:rsid w:val="00CB6C6A"/>
    <w:rsid w:val="00CE6244"/>
    <w:rsid w:val="00D4703D"/>
    <w:rsid w:val="00D614A5"/>
    <w:rsid w:val="00D97017"/>
    <w:rsid w:val="00DA4E0B"/>
    <w:rsid w:val="00E104BF"/>
    <w:rsid w:val="00E13BA7"/>
    <w:rsid w:val="00E3113C"/>
    <w:rsid w:val="00F229E5"/>
    <w:rsid w:val="00F913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5149"/>
    <w:pPr>
      <w:spacing w:after="0" w:line="240" w:lineRule="auto"/>
    </w:pPr>
  </w:style>
  <w:style w:type="paragraph" w:styleId="NormalWeb">
    <w:name w:val="Normal (Web)"/>
    <w:basedOn w:val="Normal"/>
    <w:uiPriority w:val="99"/>
    <w:unhideWhenUsed/>
    <w:rsid w:val="00740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ansrouge">
    <w:name w:val="sansrouge"/>
    <w:basedOn w:val="Normal"/>
    <w:rsid w:val="00740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104B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04BF"/>
  </w:style>
  <w:style w:type="paragraph" w:styleId="Pieddepage">
    <w:name w:val="footer"/>
    <w:basedOn w:val="Normal"/>
    <w:link w:val="PieddepageCar"/>
    <w:uiPriority w:val="99"/>
    <w:unhideWhenUsed/>
    <w:rsid w:val="00E10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4BF"/>
  </w:style>
  <w:style w:type="character" w:styleId="Lienhypertexte">
    <w:name w:val="Hyperlink"/>
    <w:basedOn w:val="Policepardfaut"/>
    <w:uiPriority w:val="99"/>
    <w:semiHidden/>
    <w:unhideWhenUsed/>
    <w:rsid w:val="0038796E"/>
    <w:rPr>
      <w:color w:val="0000FF"/>
      <w:u w:val="single"/>
    </w:rPr>
  </w:style>
</w:styles>
</file>

<file path=word/webSettings.xml><?xml version="1.0" encoding="utf-8"?>
<w:webSettings xmlns:r="http://schemas.openxmlformats.org/officeDocument/2006/relationships" xmlns:w="http://schemas.openxmlformats.org/wordprocessingml/2006/main">
  <w:divs>
    <w:div w:id="417101062">
      <w:bodyDiv w:val="1"/>
      <w:marLeft w:val="0"/>
      <w:marRight w:val="0"/>
      <w:marTop w:val="0"/>
      <w:marBottom w:val="0"/>
      <w:divBdr>
        <w:top w:val="none" w:sz="0" w:space="0" w:color="auto"/>
        <w:left w:val="none" w:sz="0" w:space="0" w:color="auto"/>
        <w:bottom w:val="none" w:sz="0" w:space="0" w:color="auto"/>
        <w:right w:val="none" w:sz="0" w:space="0" w:color="auto"/>
      </w:divBdr>
    </w:div>
    <w:div w:id="1361856405">
      <w:bodyDiv w:val="1"/>
      <w:marLeft w:val="0"/>
      <w:marRight w:val="0"/>
      <w:marTop w:val="0"/>
      <w:marBottom w:val="0"/>
      <w:divBdr>
        <w:top w:val="none" w:sz="0" w:space="0" w:color="auto"/>
        <w:left w:val="none" w:sz="0" w:space="0" w:color="auto"/>
        <w:bottom w:val="none" w:sz="0" w:space="0" w:color="auto"/>
        <w:right w:val="none" w:sz="0" w:space="0" w:color="auto"/>
      </w:divBdr>
    </w:div>
    <w:div w:id="14523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lia.online.fr/txt/epct_004.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hilia.online.fr/txt/epct_004.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source.org/wiki/Lettre_%C3%A0_M%C3%A9n%C3%A9c%C3%A9e_(traduction_O._Hameli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hilia.online.fr/txt/epct_004.php" TargetMode="External"/><Relationship Id="rId4" Type="http://schemas.openxmlformats.org/officeDocument/2006/relationships/footnotes" Target="footnotes.xml"/><Relationship Id="rId9" Type="http://schemas.openxmlformats.org/officeDocument/2006/relationships/hyperlink" Target="http://philia.online.fr/txt/epct_004.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5283</Words>
  <Characters>29059</Characters>
  <Application>Microsoft Office Word</Application>
  <DocSecurity>4</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b.balla</cp:lastModifiedBy>
  <cp:revision>2</cp:revision>
  <dcterms:created xsi:type="dcterms:W3CDTF">2017-10-12T12:15:00Z</dcterms:created>
  <dcterms:modified xsi:type="dcterms:W3CDTF">2017-10-12T12:15:00Z</dcterms:modified>
</cp:coreProperties>
</file>